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EA344" w14:textId="77F32455" w:rsidR="007911E7" w:rsidRPr="00B22CD4" w:rsidRDefault="007911E7" w:rsidP="00B22CD4">
      <w:pPr>
        <w:spacing w:beforeLines="50" w:before="211" w:afterLines="100" w:after="423"/>
        <w:ind w:firstLineChars="0" w:firstLine="0"/>
        <w:jc w:val="center"/>
        <w:rPr>
          <w:rFonts w:ascii="SimSun" w:eastAsia="SimSun" w:hAnsi="SimSun"/>
          <w:b/>
          <w:sz w:val="32"/>
          <w:szCs w:val="32"/>
        </w:rPr>
      </w:pPr>
      <w:hyperlink r:id="rIdHyperlink" w:history="1">
        <w:r w:rsidRPr="00B22CD4">
          <w:rPr>
            <w:rFonts w:ascii="SimSun" w:eastAsia="SimSun" w:hAnsi="SimSun" w:hint="eastAsia"/>
            <w:b/>
            <w:sz w:val="32"/>
            <w:szCs w:val="32"/>
          </w:rPr>
          <w:t>建设部关于印发《业主临时公约（示范文本）》的通知</w:t>
        </w:r>
      </w:hyperlink>
    </w:p>
    <w:p w14:paraId="1CE78CBD" w14:textId="77777777" w:rsidR="00E07A1C" w:rsidRPr="00C468EA" w:rsidRDefault="00E07A1C" w:rsidP="00C468EA">
      <w:pPr>
        <w:pStyle w:val="afa"/>
        <w:spacing w:before="105"/>
        <w:ind w:firstLine="420"/>
      </w:pPr>
      <w:r w:rsidRPr="00C468EA">
        <w:rPr>
          <w:rStyle w:val="sect2title1"/>
          <w:rFonts w:ascii="SimSun" w:eastAsia="SimSun" w:hAnsi="SimSun"/>
        </w:rPr>
        <w:t xml:space="preserve">时效性：  </w:t>
      </w:r>
      <w:r w:rsidR="00983AF9" w:rsidRPr="00C468EA">
        <w:rPr>
          <w:rStyle w:val="sect2title1"/>
          <w:b w:val="0"/>
        </w:rPr>
        <w:t xml:space="preserve">  </w:t>
      </w:r>
      <w:r w:rsidR="00983AF9" w:rsidRPr="00C468EA">
        <w:rPr>
          <w:rFonts w:ascii="SimSun" w:eastAsia="SimSun" w:hAnsi="SimSun"/>
        </w:rPr>
        <w:t>现行有效</w:t>
      </w:r>
    </w:p>
    <w:p w14:paraId="628E1286" w14:textId="77777777" w:rsidR="00E07A1C" w:rsidRPr="00C468EA" w:rsidRDefault="00E07A1C" w:rsidP="00C468EA">
      <w:pPr>
        <w:pStyle w:val="afa"/>
        <w:spacing w:before="105"/>
        <w:ind w:firstLine="420"/>
      </w:pPr>
      <w:r w:rsidRPr="00C468EA">
        <w:rPr>
          <w:rStyle w:val="sect2title1"/>
          <w:rFonts w:ascii="SimSun" w:eastAsia="SimSun" w:hAnsi="SimSun"/>
        </w:rPr>
        <w:t>发文机关：</w:t>
      </w:r>
      <w:r w:rsidR="00983AF9" w:rsidRPr="00C468EA">
        <w:rPr>
          <w:rStyle w:val="sect2title1"/>
          <w:b w:val="0"/>
        </w:rPr>
        <w:t xml:space="preserve">  </w:t>
      </w:r>
      <w:r w:rsidR="00EE2355" w:rsidRPr="00C468EA">
        <w:rPr>
          <w:rFonts w:ascii="SimSun" w:eastAsia="SimSun" w:hAnsi="SimSun"/>
        </w:rPr>
        <w:t>建设部</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文号：    </w:t>
      </w:r>
      <w:r w:rsidR="00983AF9" w:rsidRPr="00C468EA">
        <w:rPr>
          <w:rStyle w:val="sect2title1"/>
          <w:b w:val="0"/>
        </w:rPr>
        <w:t xml:space="preserve">  </w:t>
      </w:r>
      <w:r w:rsidR="00EE2355" w:rsidRPr="00C468EA">
        <w:rPr>
          <w:rFonts w:ascii="SimSun" w:eastAsia="SimSun" w:hAnsi="SimSun"/>
        </w:rPr>
        <w:t>建住房〔2004〕156号</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发文日期：</w:t>
      </w:r>
      <w:r w:rsidR="00983AF9" w:rsidRPr="00C468EA">
        <w:rPr>
          <w:rStyle w:val="sect2title1"/>
          <w:b w:val="0"/>
        </w:rPr>
        <w:t xml:space="preserve">  </w:t>
      </w:r>
      <w:r w:rsidR="00EE2355" w:rsidRPr="00C468EA">
        <w:rPr>
          <w:rFonts w:ascii="SimSun" w:eastAsia="SimSun" w:hAnsi="SimSun"/>
        </w:rPr>
        <w:t>2004年09月06日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施行日期：</w:t>
      </w:r>
      <w:r w:rsidR="00983AF9" w:rsidRPr="00C468EA">
        <w:rPr>
          <w:rStyle w:val="sect2title1"/>
          <w:b w:val="0"/>
        </w:rPr>
        <w:t xml:space="preserve">  </w:t>
      </w:r>
      <w:r w:rsidR="00EE2355" w:rsidRPr="00C468EA">
        <w:rPr>
          <w:rFonts w:ascii="SimSun" w:eastAsia="SimSun" w:hAnsi="SimSun"/>
        </w:rPr>
        <w:t>2004年09月06日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效力级别：</w:t>
      </w:r>
      <w:r w:rsidR="00983AF9" w:rsidRPr="00C468EA">
        <w:rPr>
          <w:rStyle w:val="sect2title1"/>
          <w:b w:val="0"/>
        </w:rPr>
        <w:t xml:space="preserve">  </w:t>
      </w:r>
      <w:r w:rsidR="00EE2355" w:rsidRPr="00C468EA">
        <w:rPr>
          <w:rFonts w:ascii="SimSun" w:eastAsia="SimSun" w:hAnsi="SimSun"/>
        </w:rPr>
        <w:t>部门规范性文件</w:t>
      </w:r>
    </w:p>
    <!-- 目录 -->
    <!-- 一行回车 -->
    <w:p w14:paraId="17D9BCF4" w14:textId="77777777" w:rsidR="00AD59E4" w:rsidRPr="00D05BC5" w:rsidRDefault="00AD59E4">
      <w:pPr>
        <w:spacing w:beforeLines="50" w:before="211" w:afterLines="50" w:after="211"/>
        <w:rPr>
          <w:rFonts w:ascii="SimSun" w:eastAsia="SimSun" w:hAnsi="SimSun"/>
          <w:color w:val="000000"/>
          <w:kern w:val="0"/>
          <w:sz w:val="28"/>
        </w:rPr>
      </w:pPr>
    </w:p>
    <!-- 正文 -->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各省、自治区建设厅，直辖市建委、房地局，新疆生产建设兵团建设局：</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为了贯彻《物业管理条例》，推动建立业主自我管理与自我约束的机制，维护全体业主的共同利益，我部制定了《业主临时公约（示范文本）》，现印发给你们，供建设单位制定《业主临时公约》参考使用。</w:t>
      </w:r>
    </w:p>
    <!--正文-编-->
    <!--正文-章-->
    <!--正文-节-->
    <!--正文-条-->
    <!--正文-款-->
    <!--正文-更深层级-->
    <!--正文-内容-->
    <w:p w14:paraId="08E1E112" w14:textId="79CF7905" w:rsidR="007911E7" w:rsidRPr="00A75184" w:rsidRDefault="007911E7" w:rsidP="00A75184">
      <w:pPr>
        <w:spacing w:beforeLines="0" w:before="0" w:afterLines="0" w:after="0"/>
        <w:ind w:firstLine="420"/>
        <w:jc w:val="right"/>
      </w:pPr>
      <w:r w:rsidRPr="00A75184">
        <w:rPr>
          <w:rFonts w:ascii="SimSun" w:eastAsia="SimSun" w:hAnsi="SimSun" w:hint="default"/>
        </w:rPr>
        <w:t>建设部</w:t>
      </w:r>
    </w:p>
    <!--正文-编-->
    <!--正文-章-->
    <!--正文-节-->
    <!--正文-条-->
    <!--正文-款-->
    <!--正文-更深层级-->
    <!--正文-内容-->
    <w:p w14:paraId="08E1E112" w14:textId="79CF7905" w:rsidR="007911E7" w:rsidRPr="00A75184" w:rsidRDefault="007911E7" w:rsidP="00A75184">
      <w:pPr>
        <w:spacing w:beforeLines="0" w:before="0" w:afterLines="0" w:after="0"/>
        <w:ind w:firstLine="420"/>
        <w:jc w:val="right"/>
      </w:pPr>
      <w:r w:rsidRPr="00A75184">
        <w:rPr>
          <w:rFonts w:ascii="SimSun" w:eastAsia="SimSun" w:hAnsi="SimSun" w:hint="default"/>
        </w:rPr>
        <w:t>二00四年九月六日</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业主临时公约(示范文本)</w:t>
      </w:r>
    </w:p>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6BB33E56069CA482D622B8A786EF3E8C" w:name="_Toc6BB33E56069CA482D622B8A786EF3E8C"/>
      <w:r w:rsidRPr="009F15D3">
        <w:t>第一章　总则</w:t>
      </w:r>
      <w:bookmarkEnd w:id="_Toc6BB33E56069CA482D622B8A786EF3E8C"/>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第一条</w:t>
      </w:r>
      <w:r w:rsidRPr="00A75184">
        <w:rPr>
          <w:rStyle w:val="sect2title1"/>
          <w:rFonts w:ascii="SimSun" w:eastAsia="SimSun" w:hAnsi="SimSun"/>
          <w:b w:val="0"/>
        </w:rPr>
        <w:t xml:space="preserve">　</w:t>
      </w:r>
      <w:r w:rsidRPr="00A75184">
        <w:rPr>
          <w:rFonts w:ascii="SimSun" w:eastAsia="SimSun" w:hAnsi="SimSun" w:hint="default"/>
        </w:rPr>
        <w:t>根据《物业管理条例》和相关法律、法规、政策，建设单位在销售物业之前，制定本临时公约，对有关物业的使用、维护、管理，业主的共同利益，业主应当履行的义务，违反公约应当承担的责任等事项依法作出约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第二条</w:t>
      </w:r>
      <w:r w:rsidRPr="00A75184">
        <w:rPr>
          <w:rStyle w:val="sect2title1"/>
          <w:rFonts w:ascii="SimSun" w:eastAsia="SimSun" w:hAnsi="SimSun"/>
          <w:b w:val="0"/>
        </w:rPr>
        <w:t xml:space="preserve">　</w:t>
      </w:r>
      <w:r w:rsidRPr="00A75184">
        <w:rPr>
          <w:rFonts w:ascii="SimSun" w:eastAsia="SimSun" w:hAnsi="SimSun" w:hint="default"/>
        </w:rPr>
        <w:t>建设单位应当在物业销售前将本临时公约向物业买受人明示，并予以说明。</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物业买受人与建设单位签订物业买卖合同时对本临时公约予以的书面承诺，表示对本临时公约内容的认可。</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第三条</w:t>
      </w:r>
      <w:r w:rsidRPr="00A75184">
        <w:rPr>
          <w:rStyle w:val="sect2title1"/>
          <w:rFonts w:ascii="SimSun" w:eastAsia="SimSun" w:hAnsi="SimSun"/>
          <w:b w:val="0"/>
        </w:rPr>
        <w:t xml:space="preserve">　</w:t>
      </w:r>
      <w:r w:rsidRPr="00A75184">
        <w:rPr>
          <w:rFonts w:ascii="SimSun" w:eastAsia="SimSun" w:hAnsi="SimSun" w:hint="default"/>
        </w:rPr>
        <w:t>本临时公约对建设单位、业主和物业使用人均有约束力。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第四条</w:t>
      </w:r>
      <w:r w:rsidRPr="00A75184">
        <w:rPr>
          <w:rStyle w:val="sect2title1"/>
          <w:rFonts w:ascii="SimSun" w:eastAsia="SimSun" w:hAnsi="SimSun"/>
          <w:b w:val="0"/>
        </w:rPr>
        <w:t xml:space="preserve">　</w:t>
      </w:r>
      <w:r w:rsidRPr="00A75184">
        <w:rPr>
          <w:rFonts w:ascii="SimSun" w:eastAsia="SimSun" w:hAnsi="SimSun" w:hint="default"/>
        </w:rPr>
        <w:t>建设单位与物业管理企业签订的前期物业服务合同中涉及业主共同利益的约定，应与本临时公约一致。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7416CA4DA8F1620D9BBCFF90A2B6E810" w:name="_Toc7416CA4DA8F1620D9BBCFF90A2B6E810"/>
      <w:r w:rsidRPr="009F15D3">
        <w:t>第二章　物业基本情况</w:t>
      </w:r>
      <w:bookmarkEnd w:id="_Toc7416CA4DA8F1620D9BBCFF90A2B6E810"/>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第五条</w:t>
      </w:r>
      <w:r w:rsidRPr="00A75184">
        <w:rPr>
          <w:rStyle w:val="sect2title1"/>
          <w:rFonts w:ascii="SimSun" w:eastAsia="SimSun" w:hAnsi="SimSun"/>
          <w:b w:val="0"/>
        </w:rPr>
        <w:t xml:space="preserve">　</w:t>
      </w:r>
      <w:r w:rsidRPr="00A75184">
        <w:rPr>
          <w:rFonts w:ascii="SimSun" w:eastAsia="SimSun" w:hAnsi="SimSun" w:hint="default"/>
        </w:rPr>
        <w:t>本物业管理区域内物业的基本情况</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物业名称＿＿＿＿＿＿；</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座落位置＿＿＿＿＿＿；</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物业类型＿＿＿＿＿＿；</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建筑面积＿＿＿＿＿＿。</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物业管理区域四至：</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东至＿＿＿＿＿＿；</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南至＿＿＿＿＿＿；</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西至＿＿＿＿＿＿；</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北至＿＿＿＿＿＿。</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第六条</w:t>
      </w:r>
      <w:r w:rsidRPr="00A75184">
        <w:rPr>
          <w:rStyle w:val="sect2title1"/>
          <w:rFonts w:ascii="SimSun" w:eastAsia="SimSun" w:hAnsi="SimSun"/>
          <w:b w:val="0"/>
        </w:rPr>
        <w:t xml:space="preserve">　</w:t>
      </w:r>
      <w:r w:rsidRPr="00A75184">
        <w:rPr>
          <w:rFonts w:ascii="SimSun" w:eastAsia="SimSun" w:hAnsi="SimSun" w:hint="default"/>
        </w:rPr>
        <w:t>根据有关法律法规和物业买卖合同，业主享有以下物业共用部位、共用设施设备的所有权：</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1、由单幢建筑物的全体业主共有的共用部位，包括该幢建筑物的承重结构、主体结构，公共门厅、公共走廊、公共楼梯间、户外墙面、屋面、＿＿＿、＿＿＿、＿＿＿＿等；</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2、由单幢建筑物的全体业主共有的共用设施设备，包括该幢建筑物内的给排水管道、落水管、水箱、水泵、电梯、冷暖设施、照明设施、消防设施、避雷设施、＿＿＿＿、＿＿＿、＿＿＿等；</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3、由物业管理区域内全体业主共有的共用部位和共用设施设备，包括围墙、池井、照明设施、共用设施设备使用的房屋、物业管理用房、＿＿＿、＿＿＿、＿＿＿等。</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第七条</w:t>
      </w:r>
      <w:r w:rsidRPr="00A75184">
        <w:rPr>
          <w:rStyle w:val="sect2title1"/>
          <w:rFonts w:ascii="SimSun" w:eastAsia="SimSun" w:hAnsi="SimSun"/>
          <w:b w:val="0"/>
        </w:rPr>
        <w:t xml:space="preserve">　</w:t>
      </w:r>
      <w:r w:rsidRPr="00A75184">
        <w:rPr>
          <w:rFonts w:ascii="SimSun" w:eastAsia="SimSun" w:hAnsi="SimSun" w:hint="default"/>
        </w:rPr>
        <w:t>在本物业管理区域内，根据物业买卖合同，以下部位和设施设备为建设单位所有：</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3、＿＿＿＿＿＿；</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4、＿＿＿＿＿＿。</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建设单位行使以上部位和设施设备的所有权，不得影响物业买受人正常使用物业。</w:t>
      </w:r>
    </w:p>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D72240887137E55D43543DDBFAEF03A6" w:name="_TocD72240887137E55D43543DDBFAEF03A6"/>
      <w:r w:rsidRPr="009F15D3">
        <w:t>第三章　物业的使用</w:t>
      </w:r>
      <w:bookmarkEnd w:id="_TocD72240887137E55D43543DDBFAEF03A6"/>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第八条</w:t>
      </w:r>
      <w:r w:rsidRPr="00A75184">
        <w:rPr>
          <w:rStyle w:val="sect2title1"/>
          <w:rFonts w:ascii="SimSun" w:eastAsia="SimSun" w:hAnsi="SimSun"/>
          <w:b w:val="0"/>
        </w:rPr>
        <w:t xml:space="preserve">　</w:t>
      </w:r>
      <w:r w:rsidRPr="00A75184">
        <w:rPr>
          <w:rFonts w:ascii="SimSun" w:eastAsia="SimSun" w:hAnsi="SimSun" w:hint="default"/>
        </w:rPr>
        <w:t>业主对物业的专有部分享有占有、使用、收益和处分的权利，但不得妨碍其他业主正常使用物业。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第九条</w:t>
      </w:r>
      <w:r w:rsidRPr="00A75184">
        <w:rPr>
          <w:rStyle w:val="sect2title1"/>
          <w:rFonts w:ascii="SimSun" w:eastAsia="SimSun" w:hAnsi="SimSun"/>
          <w:b w:val="0"/>
        </w:rPr>
        <w:t xml:space="preserve">　</w:t>
      </w:r>
      <w:r w:rsidRPr="00A75184">
        <w:rPr>
          <w:rFonts w:ascii="SimSun" w:eastAsia="SimSun" w:hAnsi="SimSun" w:hint="default"/>
        </w:rPr>
        <w:t>业主应遵守法律、法规的规定，按照有利于物业使用、安全、整洁以及公平合理、不损害公共利益和他人利益的原则，在供电、供水、供热、供气、排水、通行、通风、采光、装饰装修、环境卫生、环境保护等方面妥善处理与相邻业主的关系。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第十条</w:t>
      </w:r>
      <w:r w:rsidRPr="00A75184">
        <w:rPr>
          <w:rStyle w:val="sect2title1"/>
          <w:rFonts w:ascii="SimSun" w:eastAsia="SimSun" w:hAnsi="SimSun"/>
          <w:b w:val="0"/>
        </w:rPr>
        <w:t xml:space="preserve">　</w:t>
      </w:r>
      <w:r w:rsidRPr="00A75184">
        <w:rPr>
          <w:rFonts w:ascii="SimSun" w:eastAsia="SimSun" w:hAnsi="SimSun" w:hint="default"/>
        </w:rPr>
        <w:t>业主应按设计用途使用物业。因特殊情况需要改变物业设计用途的，业主应在征得相邻业主书面同意后，报有关行政主管部门批准，并告知物业管理企业。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第十一条</w:t>
      </w:r>
      <w:r w:rsidRPr="00A75184">
        <w:rPr>
          <w:rStyle w:val="sect2title1"/>
          <w:rFonts w:ascii="SimSun" w:eastAsia="SimSun" w:hAnsi="SimSun"/>
          <w:b w:val="0"/>
        </w:rPr>
        <w:t xml:space="preserve">　</w:t>
      </w:r>
      <w:r w:rsidRPr="00A75184">
        <w:rPr>
          <w:rFonts w:ascii="SimSun" w:eastAsia="SimSun" w:hAnsi="SimSun" w:hint="default"/>
        </w:rPr>
        <w:t>业主需要装饰装修房屋的，应事先告知物业管理企业，并与其签订装饰装修管理服务协议。</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业主应按装饰装修管理服务协议的约定从事装饰装修行为，遵守装饰装修的注意事项，不得从事装饰装修的禁止行为。</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第十二条</w:t>
      </w:r>
      <w:r w:rsidRPr="00A75184">
        <w:rPr>
          <w:rStyle w:val="sect2title1"/>
          <w:rFonts w:ascii="SimSun" w:eastAsia="SimSun" w:hAnsi="SimSun"/>
          <w:b w:val="0"/>
        </w:rPr>
        <w:t xml:space="preserve">　</w:t>
      </w:r>
      <w:r w:rsidRPr="00A75184">
        <w:rPr>
          <w:rFonts w:ascii="SimSun" w:eastAsia="SimSun" w:hAnsi="SimSun" w:hint="default"/>
        </w:rPr>
        <w:t>业主应在指定地点放置装饰装修材料及装修垃圾，不得擅自占用物业共用部位和公共场所。</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本物业管理区域的装饰装修施工时间为＿＿＿＿＿＿，其他时间不得施工。</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第十三条</w:t>
      </w:r>
      <w:r w:rsidRPr="00A75184">
        <w:rPr>
          <w:rStyle w:val="sect2title1"/>
          <w:rFonts w:ascii="SimSun" w:eastAsia="SimSun" w:hAnsi="SimSun"/>
          <w:b w:val="0"/>
        </w:rPr>
        <w:t xml:space="preserve">　</w:t>
      </w:r>
      <w:r w:rsidRPr="00A75184">
        <w:rPr>
          <w:rFonts w:ascii="SimSun" w:eastAsia="SimSun" w:hAnsi="SimSun" w:hint="default"/>
        </w:rPr>
        <w:t>因装饰装修房屋影响物业共用部位、共用设施设备的正常使用以及侵害相邻业主合法权益的，业主应及时恢复原状并承担相应的赔偿责任。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第十四条</w:t>
      </w:r>
      <w:r w:rsidRPr="00A75184">
        <w:rPr>
          <w:rStyle w:val="sect2title1"/>
          <w:rFonts w:ascii="SimSun" w:eastAsia="SimSun" w:hAnsi="SimSun"/>
          <w:b w:val="0"/>
        </w:rPr>
        <w:t xml:space="preserve">　</w:t>
      </w:r>
      <w:r w:rsidRPr="00A75184">
        <w:rPr>
          <w:rFonts w:ascii="SimSun" w:eastAsia="SimSun" w:hAnsi="SimSun" w:hint="default"/>
        </w:rPr>
        <w:t>业主应按有关规定合理使用水、电、气、暖等共用设施设备，不得擅自拆改。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第十五条</w:t>
      </w:r>
      <w:r w:rsidRPr="00A75184">
        <w:rPr>
          <w:rStyle w:val="sect2title1"/>
          <w:rFonts w:ascii="SimSun" w:eastAsia="SimSun" w:hAnsi="SimSun"/>
          <w:b w:val="0"/>
        </w:rPr>
        <w:t xml:space="preserve">　</w:t>
      </w:r>
      <w:r w:rsidRPr="00A75184">
        <w:rPr>
          <w:rFonts w:ascii="SimSun" w:eastAsia="SimSun" w:hAnsi="SimSun" w:hint="default"/>
        </w:rPr>
        <w:t>业主应按设计预留的位置安装空调，未预留设计位置的，应按物业管理企业指定的位置安装，并按要求做好噪音及冷凝水的处理。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第十六条</w:t>
      </w:r>
      <w:r w:rsidRPr="00A75184">
        <w:rPr>
          <w:rStyle w:val="sect2title1"/>
          <w:rFonts w:ascii="SimSun" w:eastAsia="SimSun" w:hAnsi="SimSun"/>
          <w:b w:val="0"/>
        </w:rPr>
        <w:t xml:space="preserve">　</w:t>
      </w:r>
      <w:r w:rsidRPr="00A75184">
        <w:rPr>
          <w:rFonts w:ascii="SimSun" w:eastAsia="SimSun" w:hAnsi="SimSun" w:hint="default"/>
        </w:rPr>
        <w:t>业主及物业使用人使用电梯，应遵守本物业管理区域的电梯使用管理规定。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第十七条</w:t>
      </w:r>
      <w:r w:rsidRPr="00A75184">
        <w:rPr>
          <w:rStyle w:val="sect2title1"/>
          <w:rFonts w:ascii="SimSun" w:eastAsia="SimSun" w:hAnsi="SimSun"/>
          <w:b w:val="0"/>
        </w:rPr>
        <w:t xml:space="preserve">　</w:t>
      </w:r>
      <w:r w:rsidRPr="00A75184">
        <w:rPr>
          <w:rFonts w:ascii="SimSun" w:eastAsia="SimSun" w:hAnsi="SimSun" w:hint="default"/>
        </w:rPr>
        <w:t>在物业管理区域内行驶和停放车辆，应遵守本物业管理区域的车辆行驶和停车规则。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第十八条</w:t>
      </w:r>
      <w:r w:rsidRPr="00A75184">
        <w:rPr>
          <w:rStyle w:val="sect2title1"/>
          <w:rFonts w:ascii="SimSun" w:eastAsia="SimSun" w:hAnsi="SimSun"/>
          <w:b w:val="0"/>
        </w:rPr>
        <w:t xml:space="preserve">　</w:t>
      </w:r>
      <w:r w:rsidRPr="00A75184">
        <w:rPr>
          <w:rFonts w:ascii="SimSun" w:eastAsia="SimSun" w:hAnsi="SimSun" w:hint="default"/>
        </w:rPr>
        <w:t>本物业管理区域内禁止下列行为：</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1、损坏房屋承重结构、主体结构，破坏房屋外貌，擅自改变房屋设计用途；</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2、占用或损坏物业共用部位、共用设施设备及相关场地，擅自移动物业共用设施设备；</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3、违章搭建、私设摊点；</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4、在非指定位置倾倒或抛弃垃圾、杂物；</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5、违反有关规定堆放易燃、易爆、剧毒、放射性物品，排放有毒有害物质，发出超标噪声；</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6、擅自在物业共用部位和相关场所悬挂、张贴、涂改、刻画；</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7、利用物业从事危害公共利益和侵害他人合法权益的活动；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8、＿＿＿＿＿＿；</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9、法律、法规禁止的其他行为。</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第十九条</w:t>
      </w:r>
      <w:r w:rsidRPr="00A75184">
        <w:rPr>
          <w:rStyle w:val="sect2title1"/>
          <w:rFonts w:ascii="SimSun" w:eastAsia="SimSun" w:hAnsi="SimSun"/>
          <w:b w:val="0"/>
        </w:rPr>
        <w:t xml:space="preserve">　</w:t>
      </w:r>
      <w:r w:rsidRPr="00A75184">
        <w:rPr>
          <w:rFonts w:ascii="SimSun" w:eastAsia="SimSun" w:hAnsi="SimSun" w:hint="default"/>
        </w:rPr>
        <w:t>业主和物业使用人在本物业管理区域内饲养动物不得违反有关规定，并应遵守以下约定：</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w:t>
      </w:r>
    </w:p>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3CF752A2928C40C531A4704DF60824DD" w:name="_Toc3CF752A2928C40C531A4704DF60824DD"/>
      <w:r w:rsidRPr="009F15D3">
        <w:t>第四章　物业的维修养护</w:t>
      </w:r>
      <w:bookmarkEnd w:id="_Toc3CF752A2928C40C531A4704DF60824DD"/>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第二十条</w:t>
      </w:r>
      <w:r w:rsidRPr="00A75184">
        <w:rPr>
          <w:rStyle w:val="sect2title1"/>
          <w:rFonts w:ascii="SimSun" w:eastAsia="SimSun" w:hAnsi="SimSun"/>
          <w:b w:val="0"/>
        </w:rPr>
        <w:t xml:space="preserve">　</w:t>
      </w:r>
      <w:r w:rsidRPr="00A75184">
        <w:rPr>
          <w:rFonts w:ascii="SimSun" w:eastAsia="SimSun" w:hAnsi="SimSun" w:hint="default"/>
        </w:rPr>
        <w:t>业主对物业专有部分的维修养护行为不得妨碍其他业主的合法权益。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第二十一条</w:t>
      </w:r>
      <w:r w:rsidRPr="00A75184">
        <w:rPr>
          <w:rStyle w:val="sect2title1"/>
          <w:rFonts w:ascii="SimSun" w:eastAsia="SimSun" w:hAnsi="SimSun"/>
          <w:b w:val="0"/>
        </w:rPr>
        <w:t xml:space="preserve">　</w:t>
      </w:r>
      <w:r w:rsidRPr="00A75184">
        <w:rPr>
          <w:rFonts w:ascii="SimSun" w:eastAsia="SimSun" w:hAnsi="SimSun" w:hint="default"/>
        </w:rPr>
        <w:t>因维修养护物业确需进入相关业主的物业专有部分时，业主或物业管理企业应事先告知相关业主，相关业主应给予必要的配合。</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相关业主阻挠维修养护的进行造成物业损坏及其他损失的，应负责修复并承担赔偿责任。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第二十二条</w:t>
      </w:r>
      <w:r w:rsidRPr="00A75184">
        <w:rPr>
          <w:rStyle w:val="sect2title1"/>
          <w:rFonts w:ascii="SimSun" w:eastAsia="SimSun" w:hAnsi="SimSun"/>
          <w:b w:val="0"/>
        </w:rPr>
        <w:t xml:space="preserve">　</w:t>
      </w:r>
      <w:r w:rsidRPr="00A75184">
        <w:rPr>
          <w:rFonts w:ascii="SimSun" w:eastAsia="SimSun" w:hAnsi="SimSun" w:hint="default"/>
        </w:rPr>
        <w:t>发生危及公共利益或其他业主合法权益的紧急情况，必须及时进入物业专有部分进行维修养护但无法通知相关业主的，物业管理企业可向相邻业主说明情况，在第三方（如所在地居委会或派出所或＿＿＿＿＿＿）的监督下，进入相关业主的物业专有部分进行维修养护，事后应及时通知相关业主并做好善后工作。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第二十三条</w:t>
      </w:r>
      <w:r w:rsidRPr="00A75184">
        <w:rPr>
          <w:rStyle w:val="sect2title1"/>
          <w:rFonts w:ascii="SimSun" w:eastAsia="SimSun" w:hAnsi="SimSun"/>
          <w:b w:val="0"/>
        </w:rPr>
        <w:t xml:space="preserve">　</w:t>
      </w:r>
      <w:r w:rsidRPr="00A75184">
        <w:rPr>
          <w:rFonts w:ascii="SimSun" w:eastAsia="SimSun" w:hAnsi="SimSun" w:hint="default"/>
        </w:rPr>
        <w:t>因维修养护物业或者公共利益，业主确需临时占用、挖掘道路、场地的，应当征得建设单位和物业管理企业的同意，并在约定期限内恢复原状。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第二十四条</w:t>
      </w:r>
      <w:r w:rsidRPr="00A75184">
        <w:rPr>
          <w:rStyle w:val="sect2title1"/>
          <w:rFonts w:ascii="SimSun" w:eastAsia="SimSun" w:hAnsi="SimSun"/>
          <w:b w:val="0"/>
        </w:rPr>
        <w:t xml:space="preserve">　</w:t>
      </w:r>
      <w:r w:rsidRPr="00A75184">
        <w:rPr>
          <w:rFonts w:ascii="SimSun" w:eastAsia="SimSun" w:hAnsi="SimSun" w:hint="default"/>
        </w:rPr>
        <w:t>物业存在安全隐患，危及公共利益或其他业主合法权益时，责任人应当及时采取措施消除隐患。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第二十五条</w:t>
      </w:r>
      <w:r w:rsidRPr="00A75184">
        <w:rPr>
          <w:rStyle w:val="sect2title1"/>
          <w:rFonts w:ascii="SimSun" w:eastAsia="SimSun" w:hAnsi="SimSun"/>
          <w:b w:val="0"/>
        </w:rPr>
        <w:t xml:space="preserve">　</w:t>
      </w:r>
      <w:r w:rsidRPr="00A75184">
        <w:rPr>
          <w:rFonts w:ascii="SimSun" w:eastAsia="SimSun" w:hAnsi="SimSun" w:hint="default"/>
        </w:rPr>
        <w:t>建设单位应按国家规定的保修期限和保修范围承担物业的保修责任。</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建设单位在保修期限和保修范围内拒绝修复或拖延修复的，业主可以自行或委托他人修复，修复费用及修复期间造成的其他损失由建设单位承担。</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第二十六条</w:t>
      </w:r>
      <w:r w:rsidRPr="00A75184">
        <w:rPr>
          <w:rStyle w:val="sect2title1"/>
          <w:rFonts w:ascii="SimSun" w:eastAsia="SimSun" w:hAnsi="SimSun"/>
          <w:b w:val="0"/>
        </w:rPr>
        <w:t xml:space="preserve">　</w:t>
      </w:r>
      <w:r w:rsidRPr="00A75184">
        <w:rPr>
          <w:rFonts w:ascii="SimSun" w:eastAsia="SimSun" w:hAnsi="SimSun" w:hint="default"/>
        </w:rPr>
        <w:t>本物业管理区域内的全体业主按规定缴存、使用和管理物业专项维修资金。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F0111CBDD0E045455AC37A21F6280746" w:name="_TocF0111CBDD0E045455AC37A21F6280746"/>
      <w:r w:rsidRPr="009F15D3">
        <w:t>第五章　业主的共同利益</w:t>
      </w:r>
      <w:bookmarkEnd w:id="_TocF0111CBDD0E045455AC37A21F6280746"/>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第二十七条</w:t>
      </w:r>
      <w:r w:rsidRPr="00A75184">
        <w:rPr>
          <w:rStyle w:val="sect2title1"/>
          <w:rFonts w:ascii="SimSun" w:eastAsia="SimSun" w:hAnsi="SimSun"/>
          <w:b w:val="0"/>
        </w:rPr>
        <w:t xml:space="preserve">　</w:t>
      </w:r>
      <w:r w:rsidRPr="00A75184">
        <w:rPr>
          <w:rFonts w:ascii="SimSun" w:eastAsia="SimSun" w:hAnsi="SimSun" w:hint="default"/>
        </w:rPr>
        <w:t>为维护业主的共同利益，全体业主同意在物业管理活动中授予物业管理企业以下权利：</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1、根据本临时公约配合建设单位制定物业共用部位和共用设施设备的使用、公共秩序和环境卫生的维护等方面的规章制度；</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2、以批评、规劝、公示、＿＿＿等必要措施制止业主、物业使用人违反本临时公约和规章制度的行为；</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3、＿＿＿＿＿＿；</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4、＿＿＿＿＿＿。</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第二十八条</w:t>
      </w:r>
      <w:r w:rsidRPr="00A75184">
        <w:rPr>
          <w:rStyle w:val="sect2title1"/>
          <w:rFonts w:ascii="SimSun" w:eastAsia="SimSun" w:hAnsi="SimSun"/>
          <w:b w:val="0"/>
        </w:rPr>
        <w:t xml:space="preserve">　</w:t>
      </w:r>
      <w:r w:rsidRPr="00A75184">
        <w:rPr>
          <w:rFonts w:ascii="SimSun" w:eastAsia="SimSun" w:hAnsi="SimSun" w:hint="default"/>
        </w:rPr>
        <w:t>建设单位应在物业管理区域内显著位置设置公告栏，用于张贴物业管理规章制度，以及应告知全体业主和物业使用人的通知、公告。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第二十九条</w:t>
      </w:r>
      <w:r w:rsidRPr="00A75184">
        <w:rPr>
          <w:rStyle w:val="sect2title1"/>
          <w:rFonts w:ascii="SimSun" w:eastAsia="SimSun" w:hAnsi="SimSun"/>
          <w:b w:val="0"/>
        </w:rPr>
        <w:t xml:space="preserve">　</w:t>
      </w:r>
      <w:r w:rsidRPr="00A75184">
        <w:rPr>
          <w:rFonts w:ascii="SimSun" w:eastAsia="SimSun" w:hAnsi="SimSun" w:hint="default"/>
        </w:rPr>
        <w:t>本物业管理区域内，物业服务收费采取包干制（酬金制）方式。业主应按照前期物业服务合同的约定按时足额交纳物业服务费用（物业服务资金）。</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物业服务费用（物业服务资金）是物业服务活动正常开展的基础，涉及全体业主的共同利益，业主应积极倡导欠费业主履行交纳物业服务费用的义务。</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第三十条</w:t>
      </w:r>
      <w:r w:rsidRPr="00A75184">
        <w:rPr>
          <w:rStyle w:val="sect2title1"/>
          <w:rFonts w:ascii="SimSun" w:eastAsia="SimSun" w:hAnsi="SimSun"/>
          <w:b w:val="0"/>
        </w:rPr>
        <w:t xml:space="preserve">　</w:t>
      </w:r>
      <w:r w:rsidRPr="00A75184">
        <w:rPr>
          <w:rFonts w:ascii="SimSun" w:eastAsia="SimSun" w:hAnsi="SimSun" w:hint="default"/>
        </w:rPr>
        <w:t>利用物业共用部位、共用设施设备进行经营的，应当在征得相关业主、物业管理企业的同意后，按规定办理有关手续，业主所得收益主要用于补充专项维修资金。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EAF4B3532431124CFAB94D81AA2A4AFE" w:name="_TocEAF4B3532431124CFAB94D81AA2A4AFE"/>
      <w:r w:rsidRPr="009F15D3">
        <w:t>第六章　违约责任</w:t>
      </w:r>
      <w:bookmarkEnd w:id="_TocEAF4B3532431124CFAB94D81AA2A4AFE"/>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第三十一条</w:t>
      </w:r>
      <w:r w:rsidRPr="00A75184">
        <w:rPr>
          <w:rStyle w:val="sect2title1"/>
          <w:rFonts w:ascii="SimSun" w:eastAsia="SimSun" w:hAnsi="SimSun"/>
          <w:b w:val="0"/>
        </w:rPr>
        <w:t xml:space="preserve">　</w:t>
      </w:r>
      <w:r w:rsidRPr="00A75184">
        <w:rPr>
          <w:rFonts w:ascii="SimSun" w:eastAsia="SimSun" w:hAnsi="SimSun" w:hint="default"/>
        </w:rPr>
        <w:t>业主违反本临时公约关于物业的使用、维护和管理的约定，妨碍物业正常使用或造成物业损害及其他损失的，其他业主和物业管理企业可依据本临时公约向人民法院提起诉讼。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第三十二条</w:t>
      </w:r>
      <w:r w:rsidRPr="00A75184">
        <w:rPr>
          <w:rStyle w:val="sect2title1"/>
          <w:rFonts w:ascii="SimSun" w:eastAsia="SimSun" w:hAnsi="SimSun"/>
          <w:b w:val="0"/>
        </w:rPr>
        <w:t xml:space="preserve">　</w:t>
      </w:r>
      <w:r w:rsidRPr="00A75184">
        <w:rPr>
          <w:rFonts w:ascii="SimSun" w:eastAsia="SimSun" w:hAnsi="SimSun" w:hint="default"/>
        </w:rPr>
        <w:t>业主违反本临时公约关于业主共同利益的约定，导致全体业主的共同利益受损的，其他业主和物业管理企业可依据本临时公约向人民法院提起诉讼。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第三十三条</w:t>
      </w:r>
      <w:r w:rsidRPr="00A75184">
        <w:rPr>
          <w:rStyle w:val="sect2title1"/>
          <w:rFonts w:ascii="SimSun" w:eastAsia="SimSun" w:hAnsi="SimSun"/>
          <w:b w:val="0"/>
        </w:rPr>
        <w:t xml:space="preserve">　</w:t>
      </w:r>
      <w:r w:rsidRPr="00A75184">
        <w:rPr>
          <w:rFonts w:ascii="SimSun" w:eastAsia="SimSun" w:hAnsi="SimSun" w:hint="default"/>
        </w:rPr>
        <w:t>建设单位未能履行本临时公约约定义务的，业主和物业管理企业可向有关行政主管部门投诉，也可根据本临时公约向人民法院提起诉讼。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672EB9B311238FEC589C132A207B7383" w:name="_Toc672EB9B311238FEC589C132A207B7383"/>
      <w:r w:rsidRPr="009F15D3">
        <w:t>第七章　附则</w:t>
      </w:r>
      <w:bookmarkEnd w:id="_Toc672EB9B311238FEC589C132A207B7383"/>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第三十四条</w:t>
      </w:r>
      <w:r w:rsidRPr="00A75184">
        <w:rPr>
          <w:rStyle w:val="sect2title1"/>
          <w:rFonts w:ascii="SimSun" w:eastAsia="SimSun" w:hAnsi="SimSun"/>
          <w:b w:val="0"/>
        </w:rPr>
        <w:t xml:space="preserve">　</w:t>
      </w:r>
      <w:r w:rsidRPr="00A75184">
        <w:rPr>
          <w:rFonts w:ascii="SimSun" w:eastAsia="SimSun" w:hAnsi="SimSun" w:hint="default"/>
        </w:rPr>
        <w:t>本临时公约所称物业的专有部分，是指由单个业主独立使用并具有排他性的房屋、空间、场地及相关设施设备。</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本临时公约所称物业的共用部位、共用设施设备，是指物业管理区域内单个业主专有部分以外的，属于多个或全体业主共同所有或使用的房屋、空间、场地及相关设施设备。</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第三十五条</w:t>
      </w:r>
      <w:r w:rsidRPr="00A75184">
        <w:rPr>
          <w:rStyle w:val="sect2title1"/>
          <w:rFonts w:ascii="SimSun" w:eastAsia="SimSun" w:hAnsi="SimSun"/>
          <w:b w:val="0"/>
        </w:rPr>
        <w:t xml:space="preserve">　</w:t>
      </w:r>
      <w:r w:rsidRPr="00A75184">
        <w:rPr>
          <w:rFonts w:ascii="SimSun" w:eastAsia="SimSun" w:hAnsi="SimSun" w:hint="default"/>
        </w:rPr>
        <w:t>业主转让或出租物业时，应提前书面通知物业管理企业，并要求物业继受人签署本临时公约承诺书或承租人在租赁合同中承诺遵守本临时公约。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第三十六条</w:t>
      </w:r>
      <w:r w:rsidRPr="00A75184">
        <w:rPr>
          <w:rStyle w:val="sect2title1"/>
          <w:rFonts w:ascii="SimSun" w:eastAsia="SimSun" w:hAnsi="SimSun"/>
          <w:b w:val="0"/>
        </w:rPr>
        <w:t xml:space="preserve">　</w:t>
      </w:r>
      <w:r w:rsidRPr="00A75184">
        <w:rPr>
          <w:rFonts w:ascii="SimSun" w:eastAsia="SimSun" w:hAnsi="SimSun" w:hint="default"/>
        </w:rPr>
        <w:t>本临时公约由建设单位、物业管理企业和每位业主各执一份。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第三十七条</w:t>
      </w:r>
      <w:r w:rsidRPr="00A75184">
        <w:rPr>
          <w:rStyle w:val="sect2title1"/>
          <w:rFonts w:ascii="SimSun" w:eastAsia="SimSun" w:hAnsi="SimSun"/>
          <w:b w:val="0"/>
        </w:rPr>
        <w:t xml:space="preserve">　</w:t>
      </w:r>
      <w:r w:rsidRPr="00A75184">
        <w:rPr>
          <w:rFonts w:ascii="SimSun" w:eastAsia="SimSun" w:hAnsi="SimSun" w:hint="default"/>
        </w:rPr>
        <w:t>本临时公约自首位物业买受人承诺之日起生效，至业主大会制定的《业主公约》生效之日终止。</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承诺书</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本人为＿＿＿＿＿＿（物业名称及具体位置，以下称该物业）的买受人，为维护本物业管理区域内全体业主的共同利益，本人声明如下：</w:t>
      </w:r>
    </w:p>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一、确认已详细阅读＿＿＿＿＿＿（建设单位）制定的“×××业主临时公约”（以下称“本临时公约”）；</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二、同意遵守并倡导其他业主及物业使用人遵守本临时公约；</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三、本人同意承担违反本临时公约的相应责任，并同意对该物业的使用人违反本临时公约的行为承担连带责任；</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四、本人同意转让该物业时取得物业继受人签署的本临时公约承诺书并送交建设单位或物业管理企业，建设单位或物业管理企业收到物业继受人签署的承诺书前，本承诺继续有效。</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承诺人（签章）</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＿＿＿＿年＿＿月＿＿日</w:t>
      </w:r>
    </w:p>
    <!--正文-更深层级-->
    <!--正文-内容-->
    <w:p w14:paraId="08E1E112" w14:textId="79CF7905" w:rsidR="007911E7" w:rsidRPr="00A75184" w:rsidRDefault="007911E7" w:rsidP="00A75184">
      <w:pPr>
        <w:spacing w:beforeLines="0" w:before="0" w:afterLines="0" w:after="0"/>
        <w:ind w:firstLine="420"/>
        <w:jc w:val="center"/>
        <w:b value="0"/>
      </w:pPr>
      <w:r w:rsidRPr="00A75184">
        <w:rPr>
          <w:rFonts w:ascii="SimSun" w:eastAsia="SimSun" w:hAnsi="SimSun" w:hint="default"/>
          <w:b value="0"/>
        </w:rPr>
        <w:t>《业主临时公约（示范文本）》使用说明</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1、本示范文本仅供建设单位制定《业主临时公约》参考使用。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2、建设单位可对本示范文本的条款内容进行选择、修改、增补或删减。</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3、本示范文本第三条、第三十七条所称业主是指拥有房屋所有权的房屋买受人，其他条款所称业主是指拥有房屋所有权的建设单位和房屋买受人。</w:t>
      </w:r>
    </w:p>
    <!--正文-编-->
    <!--正文-章-->
    <!--正文-节-->
    <!--正文-条-->
    <!--正文-款-->
    <!--正文-更深层级-->
    <w:sectPr w:rsidR="00E4508E" w:rsidRPr="00CB7EA7" w:rsidSect="000C10B9">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850" w:footer="992" w:gutter="0"/>
      <w:pgNumType w:fmt="numberInDash" w:start="1"/>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AE280" w14:textId="77777777" w:rsidR="002D331B" w:rsidRDefault="002D331B" w:rsidP="007134C7">
      <w:pPr>
        <w:spacing w:before="120"/>
        <w:ind w:firstLine="420"/>
      </w:pPr>
      <w:r>
        <w:separator/>
      </w:r>
    </w:p>
    <w:p w14:paraId="32203FB6" w14:textId="77777777" w:rsidR="002D331B" w:rsidRDefault="002D331B" w:rsidP="007134C7">
      <w:pPr>
        <w:spacing w:before="120"/>
        <w:ind w:firstLine="420"/>
      </w:pPr>
    </w:p>
  </w:endnote>
  <w:endnote w:type="continuationSeparator" w:id="0">
    <w:p w14:paraId="1827C332" w14:textId="77777777" w:rsidR="002D331B" w:rsidRDefault="002D331B" w:rsidP="007134C7">
      <w:pPr>
        <w:spacing w:before="120"/>
        <w:ind w:firstLine="420"/>
      </w:pPr>
      <w:r>
        <w:continuationSeparator/>
      </w:r>
    </w:p>
    <w:p w14:paraId="487818AD" w14:textId="77777777" w:rsidR="002D331B" w:rsidRDefault="002D331B" w:rsidP="007134C7">
      <w:pPr>
        <w:spacing w:before="120"/>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 w:name="Songti SC">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974F"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65A1A4A3"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0535F3A2" w14:textId="77777777" w:rsidR="00365C3F" w:rsidRDefault="00365C3F" w:rsidP="007134C7">
    <w:pPr>
      <w:pStyle w:val="a5"/>
      <w:spacing w:before="120"/>
      <w:ind w:firstLine="360"/>
    </w:pPr>
  </w:p>
  <w:p w14:paraId="7D151C96" w14:textId="77777777" w:rsidR="00365C3F" w:rsidRDefault="00365C3F" w:rsidP="007134C7">
    <w:pPr>
      <w:spacing w:before="120"/>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B08D" w14:textId="5E2EB485" w:rsidR="00365C3F" w:rsidRPr="00984A99" w:rsidRDefault="00984A99" w:rsidP="00984A99">
    <w:pPr>
      <w:spacing w:before="120"/>
      <w:ind w:firstLine="360"/>
      <w:jc w:val="center"/>
      <w:rPr>
        <w:rFonts w:ascii="宋体" w:eastAsia="宋体" w:hAnsi="宋体" w:hint="eastAsia"/>
        <w:sz w:val="18"/>
        <w:szCs w:val="18"/>
      </w:rPr>
    </w:pPr>
    <w:r w:rsidRPr="00E92B0B">
      <w:rPr>
        <w:rFonts w:ascii="宋体" w:eastAsia="宋体" w:hAnsi="宋体"/>
        <w:sz w:val="18"/>
        <w:szCs w:val="18"/>
      </w:rPr>
      <w:fldChar w:fldCharType="begin"/>
    </w:r>
    <w:r w:rsidRPr="00E92B0B">
      <w:rPr>
        <w:rFonts w:ascii="宋体" w:eastAsia="宋体" w:hAnsi="宋体"/>
        <w:sz w:val="18"/>
        <w:szCs w:val="18"/>
      </w:rPr>
      <w:instrText xml:space="preserve"> PAGE \* Arabic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r w:rsidRPr="00E92B0B">
      <w:rPr>
        <w:rFonts w:ascii="宋体" w:eastAsia="宋体" w:hAnsi="宋体"/>
        <w:sz w:val="18"/>
        <w:szCs w:val="18"/>
      </w:rPr>
      <w:t xml:space="preserve"> </w:t>
    </w:r>
    <w:r w:rsidRPr="00E92B0B">
      <w:rPr>
        <w:rFonts w:ascii="宋体" w:eastAsia="宋体" w:hAnsi="宋体" w:hint="eastAsia"/>
        <w:sz w:val="18"/>
        <w:szCs w:val="18"/>
      </w:rPr>
      <w:t>/</w:t>
    </w:r>
    <w:r w:rsidRPr="00E92B0B">
      <w:rPr>
        <w:rFonts w:ascii="宋体" w:eastAsia="宋体" w:hAnsi="宋体"/>
        <w:sz w:val="18"/>
        <w:szCs w:val="18"/>
      </w:rPr>
      <w:t xml:space="preserve"> </w:t>
    </w:r>
    <w:r w:rsidRPr="00E92B0B">
      <w:rPr>
        <w:rFonts w:ascii="宋体" w:eastAsia="宋体" w:hAnsi="宋体"/>
        <w:sz w:val="18"/>
        <w:szCs w:val="18"/>
      </w:rPr>
      <w:fldChar w:fldCharType="begin"/>
    </w:r>
    <w:r w:rsidRPr="00E92B0B">
      <w:rPr>
        <w:rFonts w:ascii="宋体" w:eastAsia="宋体" w:hAnsi="宋体"/>
        <w:sz w:val="18"/>
        <w:szCs w:val="18"/>
      </w:rPr>
      <w:instrText xml:space="preserve"> NUMPAGES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BA87" w14:textId="77777777" w:rsidR="00365C3F" w:rsidRDefault="00365C3F">
    <w:pPr>
      <w:pStyle w:val="a5"/>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4ED28" w14:textId="77777777" w:rsidR="002D331B" w:rsidRDefault="002D331B" w:rsidP="007134C7">
      <w:pPr>
        <w:spacing w:before="120"/>
        <w:ind w:firstLine="420"/>
      </w:pPr>
      <w:r>
        <w:separator/>
      </w:r>
    </w:p>
    <w:p w14:paraId="2FFAEC20" w14:textId="77777777" w:rsidR="002D331B" w:rsidRDefault="002D331B" w:rsidP="007134C7">
      <w:pPr>
        <w:spacing w:before="120"/>
        <w:ind w:firstLine="420"/>
      </w:pPr>
    </w:p>
  </w:footnote>
  <w:footnote w:type="continuationSeparator" w:id="0">
    <w:p w14:paraId="0FAF3F1F" w14:textId="77777777" w:rsidR="002D331B" w:rsidRDefault="002D331B" w:rsidP="007134C7">
      <w:pPr>
        <w:spacing w:before="120"/>
        <w:ind w:firstLine="420"/>
      </w:pPr>
      <w:r>
        <w:continuationSeparator/>
      </w:r>
    </w:p>
    <w:p w14:paraId="51153C43" w14:textId="77777777" w:rsidR="002D331B" w:rsidRDefault="002D331B" w:rsidP="007134C7">
      <w:pPr>
        <w:spacing w:before="120"/>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493E" w14:textId="77777777" w:rsidR="00365C3F" w:rsidRDefault="00365C3F">
    <w:pPr>
      <w:pStyle w:val="a3"/>
      <w:spacing w:before="120"/>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8F08" w14:textId="40655C38" w:rsidR="00365C3F" w:rsidRDefault="00365C3F" w:rsidP="00DF4DDE">
    <w:pPr>
      <w:pStyle w:val="a3"/>
      <w:spacing w:before="120"/>
      <w:ind w:firstLineChars="0" w:firstLine="0"/>
    </w:pPr>
    <w:r>
      <w:rPr>
        <w:rFonts w:ascii="SimSun" w:eastAsia="SimSun" w:hAnsi="SimSun"/>
      </w:rPr>
      <w:t>建设部关于印发《业主临时公约（示范文本）》的通知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2149" w14:textId="77777777" w:rsidR="00365C3F" w:rsidRDefault="00365C3F">
    <w:pPr>
      <w:pStyle w:val="a3"/>
      <w:spacing w:before="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15D77"/>
    <w:multiLevelType w:val="hybridMultilevel"/>
    <w:tmpl w:val="A04E6BF2"/>
    <w:lvl w:ilvl="0" w:tplc="19F661A6">
      <w:start w:val="1"/>
      <w:numFmt w:val="japaneseCounting"/>
      <w:lvlText w:val="第%1节"/>
      <w:lvlJc w:val="left"/>
      <w:pPr>
        <w:ind w:left="740" w:hanging="74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4B0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C410E"/>
    <w:pPr>
      <w:spacing w:beforeLines="50" w:before="50"/>
      <w:ind w:firstLineChars="200" w:firstLine="200"/>
    </w:pPr>
    <w:rPr>
      <w:rFonts w:ascii="DengXian" w:eastAsia="DengXian" w:hAnsi="DengXian" w:cs="宋体"/>
      <w:kern w:val="0"/>
      <w:sz w:val="21"/>
      <w:szCs w:val="21"/>
    </w:rPr>
  </w:style>
  <w:style w:type="paragraph" w:styleId="1">
    <w:name w:val="heading 1"/>
    <w:basedOn w:val="a"/>
    <w:link w:val="10"/>
    <w:uiPriority w:val="9"/>
    <w:qFormat/>
    <w:rsid w:val="00661D6F"/>
    <w:pPr>
      <w:spacing w:beforeLines="100" w:before="423" w:afterLines="75" w:after="317" w:line="400" w:lineRule="exact"/>
      <w:ind w:firstLineChars="0" w:firstLine="0"/>
      <w:jc w:val="center"/>
      <w:outlineLvl w:val="0"/>
    </w:pPr>
    <w:rPr>
      <w:rFonts w:eastAsia="宋体"/>
      <w:b/>
      <w:bCs/>
      <w:kern w:val="36"/>
      <w:sz w:val="24"/>
      <w:szCs w:val="24"/>
    </w:rPr>
  </w:style>
  <w:style w:type="paragraph" w:styleId="2">
    <w:name w:val="heading 2"/>
    <w:basedOn w:val="a"/>
    <w:next w:val="a"/>
    <w:link w:val="20"/>
    <w:uiPriority w:val="9"/>
    <w:unhideWhenUsed/>
    <w:qFormat/>
    <w:rsid w:val="009F15D3"/>
    <w:pPr>
      <w:keepNext/>
      <w:keepLines/>
      <w:spacing w:before="211" w:line="400" w:lineRule="exact"/>
      <w:ind w:firstLineChars="0" w:firstLine="0"/>
      <w:jc w:val="center"/>
      <w:outlineLvl w:val="1"/>
    </w:pPr>
    <w:rPr>
      <w:rFonts w:cstheme="majorBidi"/>
      <w:b/>
      <w:bCs/>
      <w:szCs w:val="32"/>
    </w:rPr>
  </w:style>
  <w:style w:type="paragraph" w:styleId="3">
    <w:name w:val="heading 3"/>
    <w:basedOn w:val="a"/>
    <w:next w:val="a"/>
    <w:link w:val="30"/>
    <w:uiPriority w:val="9"/>
    <w:unhideWhenUsed/>
    <w:qFormat/>
    <w:rsid w:val="00EE235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70DD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0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105E"/>
    <w:rPr>
      <w:sz w:val="18"/>
      <w:szCs w:val="18"/>
    </w:rPr>
  </w:style>
  <w:style w:type="paragraph" w:styleId="a5">
    <w:name w:val="footer"/>
    <w:basedOn w:val="a"/>
    <w:link w:val="a6"/>
    <w:uiPriority w:val="99"/>
    <w:unhideWhenUsed/>
    <w:rsid w:val="0058105E"/>
    <w:pPr>
      <w:tabs>
        <w:tab w:val="center" w:pos="4153"/>
        <w:tab w:val="right" w:pos="8306"/>
      </w:tabs>
      <w:snapToGrid w:val="0"/>
    </w:pPr>
    <w:rPr>
      <w:sz w:val="18"/>
      <w:szCs w:val="18"/>
    </w:rPr>
  </w:style>
  <w:style w:type="character" w:customStyle="1" w:styleId="a6">
    <w:name w:val="页脚 字符"/>
    <w:basedOn w:val="a0"/>
    <w:link w:val="a5"/>
    <w:uiPriority w:val="99"/>
    <w:rsid w:val="0058105E"/>
    <w:rPr>
      <w:sz w:val="18"/>
      <w:szCs w:val="18"/>
    </w:rPr>
  </w:style>
  <w:style w:type="character" w:styleId="a7">
    <w:name w:val="page number"/>
    <w:basedOn w:val="a0"/>
    <w:uiPriority w:val="99"/>
    <w:semiHidden/>
    <w:unhideWhenUsed/>
    <w:rsid w:val="00E709D0"/>
  </w:style>
  <w:style w:type="character" w:customStyle="1" w:styleId="10">
    <w:name w:val="标题 1 字符"/>
    <w:basedOn w:val="a0"/>
    <w:link w:val="1"/>
    <w:uiPriority w:val="9"/>
    <w:rsid w:val="00661D6F"/>
    <w:rPr>
      <w:rFonts w:ascii="DengXian" w:eastAsia="宋体" w:hAnsi="DengXian" w:cs="宋体"/>
      <w:b/>
      <w:bCs/>
      <w:kern w:val="36"/>
    </w:rPr>
  </w:style>
  <w:style w:type="character" w:styleId="a8">
    <w:name w:val="Hyperlink"/>
    <w:basedOn w:val="a0"/>
    <w:uiPriority w:val="99"/>
    <w:unhideWhenUsed/>
    <w:rsid w:val="007911E7"/>
    <w:rPr>
      <w:strike w:val="0"/>
      <w:dstrike w:val="0"/>
      <w:color w:val="0000FF"/>
      <w:u w:val="none"/>
      <w:effect w:val="none"/>
    </w:rPr>
  </w:style>
  <w:style w:type="paragraph" w:styleId="a9">
    <w:name w:val="Normal (Web)"/>
    <w:basedOn w:val="a"/>
    <w:uiPriority w:val="99"/>
    <w:unhideWhenUsed/>
    <w:rsid w:val="007911E7"/>
    <w:pPr>
      <w:spacing w:before="100" w:beforeAutospacing="1" w:after="100" w:afterAutospacing="1"/>
    </w:pPr>
  </w:style>
  <w:style w:type="paragraph" w:customStyle="1" w:styleId="doc-a">
    <w:name w:val="doc-a"/>
    <w:basedOn w:val="a"/>
    <w:rsid w:val="007911E7"/>
    <w:pPr>
      <w:spacing w:before="100" w:beforeAutospacing="1" w:after="100" w:afterAutospacing="1"/>
      <w:ind w:firstLine="480"/>
    </w:pPr>
    <w:rPr>
      <w:rFonts w:ascii="微软雅黑" w:eastAsia="微软雅黑" w:hAnsi="微软雅黑"/>
    </w:rPr>
  </w:style>
  <w:style w:type="paragraph" w:customStyle="1" w:styleId="cnsubtitle">
    <w:name w:val="cnsubtitle"/>
    <w:basedOn w:val="a"/>
    <w:uiPriority w:val="99"/>
    <w:semiHidden/>
    <w:rsid w:val="007911E7"/>
    <w:pPr>
      <w:spacing w:before="315" w:after="315" w:line="300" w:lineRule="exact"/>
    </w:pPr>
    <w:rPr>
      <w:rFonts w:ascii="微软雅黑" w:eastAsia="微软雅黑" w:hAnsi="微软雅黑"/>
    </w:rPr>
  </w:style>
  <w:style w:type="paragraph" w:customStyle="1" w:styleId="cntitle">
    <w:name w:val="cntitle"/>
    <w:basedOn w:val="a"/>
    <w:uiPriority w:val="99"/>
    <w:semiHidden/>
    <w:rsid w:val="007911E7"/>
    <w:pPr>
      <w:spacing w:before="150" w:after="150"/>
      <w:ind w:left="150" w:right="150"/>
      <w:jc w:val="center"/>
    </w:pPr>
    <w:rPr>
      <w:rFonts w:ascii="微软雅黑" w:eastAsia="微软雅黑" w:hAnsi="微软雅黑"/>
      <w:b/>
      <w:bCs/>
      <w:vanish/>
    </w:rPr>
  </w:style>
  <w:style w:type="paragraph" w:customStyle="1" w:styleId="promulgatetitle">
    <w:name w:val="promulgatetitle"/>
    <w:basedOn w:val="a"/>
    <w:uiPriority w:val="99"/>
    <w:semiHidden/>
    <w:rsid w:val="007911E7"/>
    <w:pPr>
      <w:spacing w:before="100" w:beforeAutospacing="1" w:after="100" w:afterAutospacing="1"/>
      <w:jc w:val="center"/>
    </w:pPr>
    <w:rPr>
      <w:rFonts w:ascii="微软雅黑" w:eastAsia="微软雅黑" w:hAnsi="微软雅黑"/>
      <w:b/>
      <w:bCs/>
      <w:vanish/>
    </w:rPr>
  </w:style>
  <w:style w:type="paragraph" w:customStyle="1" w:styleId="promulgatesubtitle">
    <w:name w:val="promulgatesubtitle"/>
    <w:basedOn w:val="a"/>
    <w:uiPriority w:val="99"/>
    <w:semiHidden/>
    <w:rsid w:val="007911E7"/>
    <w:pPr>
      <w:spacing w:before="150" w:after="150"/>
      <w:ind w:left="150" w:right="150"/>
      <w:jc w:val="center"/>
    </w:pPr>
    <w:rPr>
      <w:rFonts w:ascii="微软雅黑" w:eastAsia="微软雅黑" w:hAnsi="微软雅黑"/>
      <w:sz w:val="23"/>
      <w:szCs w:val="23"/>
    </w:rPr>
  </w:style>
  <w:style w:type="paragraph" w:customStyle="1" w:styleId="promulgatedate">
    <w:name w:val="promulgatedate"/>
    <w:basedOn w:val="a"/>
    <w:rsid w:val="007911E7"/>
    <w:pPr>
      <w:jc w:val="right"/>
    </w:pPr>
  </w:style>
  <w:style w:type="paragraph" w:customStyle="1" w:styleId="promulgatesignatory">
    <w:name w:val="promulgatesignatory"/>
    <w:basedOn w:val="a"/>
    <w:rsid w:val="007911E7"/>
    <w:pPr>
      <w:jc w:val="right"/>
    </w:pPr>
  </w:style>
  <w:style w:type="paragraph" w:customStyle="1" w:styleId="11">
    <w:name w:val="标题1"/>
    <w:basedOn w:val="a"/>
    <w:uiPriority w:val="99"/>
    <w:semiHidden/>
    <w:rsid w:val="007911E7"/>
    <w:pPr>
      <w:spacing w:before="100" w:beforeAutospacing="1" w:after="100" w:afterAutospacing="1"/>
      <w:ind w:firstLine="480"/>
    </w:pPr>
    <w:rPr>
      <w:rFonts w:ascii="微软雅黑" w:eastAsia="微软雅黑" w:hAnsi="微软雅黑"/>
    </w:rPr>
  </w:style>
  <w:style w:type="paragraph" w:customStyle="1" w:styleId="catalog-a">
    <w:name w:val="catalog-a"/>
    <w:basedOn w:val="a"/>
    <w:uiPriority w:val="99"/>
    <w:semiHidden/>
    <w:rsid w:val="007911E7"/>
    <w:pPr>
      <w:spacing w:before="100" w:beforeAutospacing="1" w:after="100" w:afterAutospacing="1"/>
    </w:pPr>
  </w:style>
  <w:style w:type="character" w:customStyle="1" w:styleId="chaptertitle">
    <w:name w:val="chaptertitle"/>
    <w:basedOn w:val="a0"/>
    <w:rsid w:val="007911E7"/>
    <w:rPr>
      <w:rFonts w:ascii="微软雅黑" w:eastAsia="微软雅黑" w:hAnsi="微软雅黑" w:hint="eastAsia"/>
      <w:b/>
      <w:bCs/>
      <w:sz w:val="21"/>
      <w:szCs w:val="21"/>
    </w:rPr>
  </w:style>
  <w:style w:type="character" w:customStyle="1" w:styleId="metaname1">
    <w:name w:val="metaname1"/>
    <w:basedOn w:val="a0"/>
    <w:rsid w:val="007911E7"/>
    <w:rPr>
      <w:rFonts w:ascii="微软雅黑" w:eastAsia="微软雅黑" w:hAnsi="微软雅黑" w:hint="eastAsia"/>
      <w:b/>
      <w:bCs/>
      <w:sz w:val="21"/>
      <w:szCs w:val="21"/>
    </w:rPr>
  </w:style>
  <w:style w:type="character" w:customStyle="1" w:styleId="sect2title1">
    <w:name w:val="sect2title1"/>
    <w:basedOn w:val="a0"/>
    <w:rsid w:val="007911E7"/>
    <w:rPr>
      <w:rFonts w:ascii="微软雅黑" w:eastAsia="微软雅黑" w:hAnsi="微软雅黑" w:hint="eastAsia"/>
      <w:b/>
      <w:bCs/>
      <w:sz w:val="21"/>
      <w:szCs w:val="21"/>
    </w:rPr>
  </w:style>
  <w:style w:type="character" w:customStyle="1" w:styleId="title1">
    <w:name w:val="title1"/>
    <w:basedOn w:val="a0"/>
    <w:rsid w:val="007911E7"/>
    <w:rPr>
      <w:rFonts w:ascii="微软雅黑" w:eastAsia="微软雅黑" w:hAnsi="微软雅黑" w:hint="eastAsia"/>
      <w:sz w:val="21"/>
      <w:szCs w:val="21"/>
    </w:rPr>
  </w:style>
  <w:style w:type="character" w:customStyle="1" w:styleId="sect1title1">
    <w:name w:val="sect1title1"/>
    <w:basedOn w:val="a0"/>
    <w:rsid w:val="007911E7"/>
    <w:rPr>
      <w:rFonts w:ascii="微软雅黑" w:eastAsia="微软雅黑" w:hAnsi="微软雅黑" w:hint="eastAsia"/>
      <w:b/>
      <w:bCs/>
      <w:sz w:val="21"/>
      <w:szCs w:val="21"/>
    </w:rPr>
  </w:style>
  <w:style w:type="character" w:styleId="aa">
    <w:name w:val="annotation reference"/>
    <w:basedOn w:val="a0"/>
    <w:uiPriority w:val="99"/>
    <w:semiHidden/>
    <w:unhideWhenUsed/>
    <w:rsid w:val="001B2E08"/>
    <w:rPr>
      <w:sz w:val="21"/>
      <w:szCs w:val="21"/>
    </w:rPr>
  </w:style>
  <w:style w:type="paragraph" w:styleId="ab">
    <w:name w:val="annotation text"/>
    <w:basedOn w:val="a"/>
    <w:link w:val="ac"/>
    <w:uiPriority w:val="99"/>
    <w:unhideWhenUsed/>
    <w:rsid w:val="001B2E08"/>
  </w:style>
  <w:style w:type="character" w:customStyle="1" w:styleId="ac">
    <w:name w:val="批注文字 字符"/>
    <w:basedOn w:val="a0"/>
    <w:link w:val="ab"/>
    <w:uiPriority w:val="99"/>
    <w:rsid w:val="001B2E08"/>
    <w:rPr>
      <w:rFonts w:ascii="宋体" w:eastAsia="宋体" w:hAnsi="宋体" w:cs="宋体"/>
      <w:kern w:val="0"/>
    </w:rPr>
  </w:style>
  <w:style w:type="paragraph" w:styleId="ad">
    <w:name w:val="annotation subject"/>
    <w:basedOn w:val="ab"/>
    <w:next w:val="ab"/>
    <w:link w:val="ae"/>
    <w:uiPriority w:val="99"/>
    <w:semiHidden/>
    <w:unhideWhenUsed/>
    <w:rsid w:val="001B2E08"/>
    <w:rPr>
      <w:b/>
      <w:bCs/>
    </w:rPr>
  </w:style>
  <w:style w:type="character" w:customStyle="1" w:styleId="ae">
    <w:name w:val="批注主题 字符"/>
    <w:basedOn w:val="ac"/>
    <w:link w:val="ad"/>
    <w:uiPriority w:val="99"/>
    <w:semiHidden/>
    <w:rsid w:val="001B2E08"/>
    <w:rPr>
      <w:rFonts w:ascii="宋体" w:eastAsia="宋体" w:hAnsi="宋体" w:cs="宋体"/>
      <w:b/>
      <w:bCs/>
      <w:kern w:val="0"/>
    </w:rPr>
  </w:style>
  <w:style w:type="paragraph" w:styleId="af">
    <w:name w:val="Balloon Text"/>
    <w:basedOn w:val="a"/>
    <w:link w:val="af0"/>
    <w:uiPriority w:val="99"/>
    <w:semiHidden/>
    <w:unhideWhenUsed/>
    <w:rsid w:val="001B2E08"/>
    <w:rPr>
      <w:rFonts w:ascii="Times New Roman" w:hAnsi="Times New Roman" w:cs="Times New Roman"/>
      <w:sz w:val="18"/>
      <w:szCs w:val="18"/>
    </w:rPr>
  </w:style>
  <w:style w:type="character" w:customStyle="1" w:styleId="af0">
    <w:name w:val="批注框文本 字符"/>
    <w:basedOn w:val="a0"/>
    <w:link w:val="af"/>
    <w:uiPriority w:val="99"/>
    <w:semiHidden/>
    <w:rsid w:val="001B2E08"/>
    <w:rPr>
      <w:rFonts w:ascii="Times New Roman" w:eastAsia="宋体" w:hAnsi="Times New Roman" w:cs="Times New Roman"/>
      <w:kern w:val="0"/>
      <w:sz w:val="18"/>
      <w:szCs w:val="18"/>
    </w:rPr>
  </w:style>
  <w:style w:type="table" w:styleId="af1">
    <w:name w:val="Table Grid"/>
    <w:basedOn w:val="a1"/>
    <w:uiPriority w:val="39"/>
    <w:rsid w:val="00E62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1156D2"/>
    <w:rPr>
      <w:rFonts w:ascii="DengXian" w:eastAsia="DengXian" w:hAnsi="DengXian" w:cs="宋体"/>
      <w:b/>
      <w:bCs/>
      <w:kern w:val="0"/>
      <w:szCs w:val="32"/>
    </w:rPr>
  </w:style>
  <w:style w:type="character" w:styleId="af2">
    <w:name w:val="FollowedHyperlink"/>
    <w:basedOn w:val="a0"/>
    <w:uiPriority w:val="99"/>
    <w:semiHidden/>
    <w:unhideWhenUsed/>
    <w:rsid w:val="001D0531"/>
    <w:rPr>
      <w:color w:val="954F72" w:themeColor="followedHyperlink"/>
      <w:u w:val="single"/>
    </w:rPr>
  </w:style>
  <w:style w:type="character" w:customStyle="1" w:styleId="20">
    <w:name w:val="标题 2 字符"/>
    <w:basedOn w:val="a0"/>
    <w:link w:val="2"/>
    <w:uiPriority w:val="9"/>
    <w:rsid w:val="009F15D3"/>
    <w:rPr>
      <w:rFonts w:ascii="DengXian" w:eastAsia="DengXian" w:hAnsi="DengXian" w:cstheme="majorBidi"/>
      <w:b/>
      <w:bCs/>
      <w:kern w:val="0"/>
      <w:sz w:val="21"/>
      <w:szCs w:val="32"/>
    </w:rPr>
  </w:style>
  <w:style w:type="paragraph" w:styleId="TOC1">
    <w:name w:val="toc 1"/>
    <w:basedOn w:val="1"/>
    <w:next w:val="1"/>
    <w:autoRedefine/>
    <w:uiPriority w:val="39"/>
    <w:unhideWhenUsed/>
    <w:rsid w:val="00B22CD4"/>
    <w:pPr>
      <w:tabs>
        <w:tab w:val="right" w:pos="9730"/>
      </w:tabs>
      <w:spacing w:beforeLines="0" w:before="0" w:afterLines="0" w:after="0" w:line="240" w:lineRule="auto"/>
      <w:jc w:val="left"/>
      <w:outlineLvl w:val="9"/>
    </w:pPr>
    <w:rPr>
      <w:rFonts w:asciiTheme="minorHAnsi"/>
      <w:b w:val="0"/>
      <w:caps/>
      <w:kern w:val="0"/>
      <w:sz w:val="21"/>
      <w:szCs w:val="20"/>
    </w:rPr>
  </w:style>
  <w:style w:type="paragraph" w:styleId="TOC2">
    <w:name w:val="toc 2"/>
    <w:basedOn w:val="a"/>
    <w:next w:val="a"/>
    <w:autoRedefine/>
    <w:uiPriority w:val="39"/>
    <w:unhideWhenUsed/>
    <w:rsid w:val="00AF2439"/>
    <w:pPr>
      <w:spacing w:beforeLines="0" w:before="0"/>
    </w:pPr>
    <w:rPr>
      <w:rFonts w:asciiTheme="minorHAnsi" w:eastAsiaTheme="minorHAnsi"/>
      <w:smallCaps/>
      <w:szCs w:val="20"/>
    </w:rPr>
  </w:style>
  <w:style w:type="paragraph" w:styleId="TOC3">
    <w:name w:val="toc 3"/>
    <w:basedOn w:val="a"/>
    <w:next w:val="a"/>
    <w:autoRedefine/>
    <w:uiPriority w:val="39"/>
    <w:unhideWhenUsed/>
    <w:rsid w:val="00D83979"/>
    <w:pPr>
      <w:spacing w:before="0"/>
      <w:ind w:left="420"/>
    </w:pPr>
    <w:rPr>
      <w:rFonts w:asciiTheme="minorHAnsi" w:eastAsiaTheme="minorHAnsi"/>
      <w:i/>
      <w:iCs/>
      <w:sz w:val="20"/>
      <w:szCs w:val="20"/>
    </w:rPr>
  </w:style>
  <w:style w:type="paragraph" w:styleId="TOC4">
    <w:name w:val="toc 4"/>
    <w:basedOn w:val="a"/>
    <w:next w:val="a"/>
    <w:autoRedefine/>
    <w:uiPriority w:val="39"/>
    <w:unhideWhenUsed/>
    <w:rsid w:val="00D83979"/>
    <w:pPr>
      <w:spacing w:before="0"/>
      <w:ind w:left="630"/>
    </w:pPr>
    <w:rPr>
      <w:rFonts w:asciiTheme="minorHAnsi" w:eastAsiaTheme="minorHAnsi"/>
      <w:sz w:val="18"/>
      <w:szCs w:val="18"/>
    </w:rPr>
  </w:style>
  <w:style w:type="paragraph" w:styleId="TOC5">
    <w:name w:val="toc 5"/>
    <w:basedOn w:val="a"/>
    <w:next w:val="a"/>
    <w:autoRedefine/>
    <w:uiPriority w:val="39"/>
    <w:unhideWhenUsed/>
    <w:rsid w:val="00D83979"/>
    <w:pPr>
      <w:spacing w:before="0"/>
      <w:ind w:left="840"/>
    </w:pPr>
    <w:rPr>
      <w:rFonts w:asciiTheme="minorHAnsi" w:eastAsiaTheme="minorHAnsi"/>
      <w:sz w:val="18"/>
      <w:szCs w:val="18"/>
    </w:rPr>
  </w:style>
  <w:style w:type="paragraph" w:styleId="TOC6">
    <w:name w:val="toc 6"/>
    <w:basedOn w:val="a"/>
    <w:next w:val="a"/>
    <w:autoRedefine/>
    <w:uiPriority w:val="39"/>
    <w:unhideWhenUsed/>
    <w:rsid w:val="00D83979"/>
    <w:pPr>
      <w:spacing w:before="0"/>
      <w:ind w:left="1050"/>
    </w:pPr>
    <w:rPr>
      <w:rFonts w:asciiTheme="minorHAnsi" w:eastAsiaTheme="minorHAnsi"/>
      <w:sz w:val="18"/>
      <w:szCs w:val="18"/>
    </w:rPr>
  </w:style>
  <w:style w:type="paragraph" w:styleId="TOC7">
    <w:name w:val="toc 7"/>
    <w:basedOn w:val="a"/>
    <w:next w:val="a"/>
    <w:autoRedefine/>
    <w:uiPriority w:val="39"/>
    <w:unhideWhenUsed/>
    <w:rsid w:val="00D83979"/>
    <w:pPr>
      <w:spacing w:before="0"/>
      <w:ind w:left="1260"/>
    </w:pPr>
    <w:rPr>
      <w:rFonts w:asciiTheme="minorHAnsi" w:eastAsiaTheme="minorHAnsi"/>
      <w:sz w:val="18"/>
      <w:szCs w:val="18"/>
    </w:rPr>
  </w:style>
  <w:style w:type="paragraph" w:styleId="TOC8">
    <w:name w:val="toc 8"/>
    <w:basedOn w:val="a"/>
    <w:next w:val="a"/>
    <w:autoRedefine/>
    <w:uiPriority w:val="39"/>
    <w:unhideWhenUsed/>
    <w:rsid w:val="00D83979"/>
    <w:pPr>
      <w:spacing w:before="0"/>
      <w:ind w:left="1470"/>
    </w:pPr>
    <w:rPr>
      <w:rFonts w:asciiTheme="minorHAnsi" w:eastAsiaTheme="minorHAnsi"/>
      <w:sz w:val="18"/>
      <w:szCs w:val="18"/>
    </w:rPr>
  </w:style>
  <w:style w:type="paragraph" w:styleId="TOC9">
    <w:name w:val="toc 9"/>
    <w:basedOn w:val="a"/>
    <w:next w:val="a"/>
    <w:autoRedefine/>
    <w:uiPriority w:val="39"/>
    <w:unhideWhenUsed/>
    <w:rsid w:val="00D83979"/>
    <w:pPr>
      <w:spacing w:before="0"/>
      <w:ind w:left="1680"/>
    </w:pPr>
    <w:rPr>
      <w:rFonts w:asciiTheme="minorHAnsi" w:eastAsiaTheme="minorHAnsi"/>
      <w:sz w:val="18"/>
      <w:szCs w:val="18"/>
    </w:rPr>
  </w:style>
  <w:style w:type="paragraph" w:styleId="TOC">
    <w:name w:val="TOC Heading"/>
    <w:basedOn w:val="1"/>
    <w:next w:val="a"/>
    <w:uiPriority w:val="39"/>
    <w:unhideWhenUsed/>
    <w:qFormat/>
    <w:rsid w:val="00475DC8"/>
    <w:pPr>
      <w:keepNext/>
      <w:keepLines/>
      <w:spacing w:before="480" w:after="0" w:line="276" w:lineRule="auto"/>
      <w:outlineLvl w:val="9"/>
    </w:pPr>
    <w:rPr>
      <w:rFonts w:asciiTheme="majorHAnsi" w:eastAsiaTheme="majorEastAsia" w:hAnsiTheme="majorHAnsi" w:cstheme="majorBidi"/>
      <w:color w:val="2F5496" w:themeColor="accent1" w:themeShade="BF"/>
      <w:kern w:val="0"/>
      <w:szCs w:val="28"/>
    </w:rPr>
  </w:style>
  <w:style w:type="table" w:styleId="af3">
    <w:name w:val="Grid Table Light"/>
    <w:basedOn w:val="a1"/>
    <w:uiPriority w:val="40"/>
    <w:rsid w:val="00A07E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Revision"/>
    <w:hidden/>
    <w:uiPriority w:val="99"/>
    <w:semiHidden/>
    <w:rsid w:val="008E1133"/>
    <w:rPr>
      <w:rFonts w:ascii="宋体" w:eastAsia="宋体" w:hAnsi="宋体" w:cs="宋体"/>
      <w:kern w:val="0"/>
    </w:rPr>
  </w:style>
  <w:style w:type="paragraph" w:styleId="af5">
    <w:name w:val="Title"/>
    <w:basedOn w:val="a"/>
    <w:next w:val="a"/>
    <w:link w:val="af6"/>
    <w:uiPriority w:val="10"/>
    <w:qFormat/>
    <w:rsid w:val="0092725B"/>
    <w:pPr>
      <w:spacing w:before="240" w:after="60"/>
      <w:jc w:val="center"/>
      <w:outlineLvl w:val="0"/>
    </w:pPr>
    <w:rPr>
      <w:rFonts w:asciiTheme="majorHAnsi" w:eastAsia="Songti SC" w:hAnsiTheme="majorHAnsi" w:cstheme="majorBidi"/>
      <w:b/>
      <w:bCs/>
      <w:sz w:val="32"/>
      <w:szCs w:val="32"/>
    </w:rPr>
  </w:style>
  <w:style w:type="character" w:customStyle="1" w:styleId="af6">
    <w:name w:val="标题 字符"/>
    <w:basedOn w:val="a0"/>
    <w:link w:val="af5"/>
    <w:uiPriority w:val="10"/>
    <w:rsid w:val="0092725B"/>
    <w:rPr>
      <w:rFonts w:asciiTheme="majorHAnsi" w:eastAsia="Songti SC" w:hAnsiTheme="majorHAnsi" w:cstheme="majorBidi"/>
      <w:b/>
      <w:bCs/>
      <w:kern w:val="0"/>
      <w:sz w:val="32"/>
      <w:szCs w:val="32"/>
    </w:rPr>
  </w:style>
  <w:style w:type="paragraph" w:styleId="af7">
    <w:name w:val="Subtitle"/>
    <w:basedOn w:val="a"/>
    <w:next w:val="a"/>
    <w:link w:val="af8"/>
    <w:uiPriority w:val="11"/>
    <w:qFormat/>
    <w:rsid w:val="001156D2"/>
    <w:pPr>
      <w:spacing w:before="60" w:after="60" w:line="312" w:lineRule="auto"/>
      <w:jc w:val="center"/>
      <w:outlineLvl w:val="1"/>
    </w:pPr>
    <w:rPr>
      <w:rFonts w:asciiTheme="minorHAnsi" w:hAnsiTheme="minorHAnsi" w:cstheme="minorBidi"/>
      <w:bCs/>
      <w:kern w:val="28"/>
      <w:szCs w:val="32"/>
    </w:rPr>
  </w:style>
  <w:style w:type="character" w:customStyle="1" w:styleId="af8">
    <w:name w:val="副标题 字符"/>
    <w:basedOn w:val="a0"/>
    <w:link w:val="af7"/>
    <w:uiPriority w:val="11"/>
    <w:rsid w:val="001156D2"/>
    <w:rPr>
      <w:rFonts w:eastAsia="DengXian"/>
      <w:bCs/>
      <w:kern w:val="28"/>
      <w:sz w:val="21"/>
      <w:szCs w:val="32"/>
    </w:rPr>
  </w:style>
  <w:style w:type="paragraph" w:styleId="af9">
    <w:name w:val="Quote"/>
    <w:basedOn w:val="a"/>
    <w:next w:val="a"/>
    <w:link w:val="afa"/>
    <w:uiPriority w:val="29"/>
    <w:qFormat/>
    <w:rsid w:val="00C468EA"/>
    <w:pPr>
      <w:spacing w:beforeLines="25" w:before="25" w:line="240" w:lineRule="exact"/>
    </w:pPr>
    <w:rPr>
      <w:iCs/>
      <w:color w:val="404040" w:themeColor="text1" w:themeTint="BF"/>
    </w:rPr>
  </w:style>
  <w:style w:type="character" w:customStyle="1" w:styleId="afa">
    <w:name w:val="引用 字符"/>
    <w:basedOn w:val="a0"/>
    <w:link w:val="af9"/>
    <w:uiPriority w:val="29"/>
    <w:rsid w:val="00C468EA"/>
    <w:rPr>
      <w:rFonts w:ascii="DengXian" w:eastAsia="DengXian" w:hAnsi="DengXian" w:cs="宋体"/>
      <w:iCs/>
      <w:color w:val="404040" w:themeColor="text1" w:themeTint="BF"/>
      <w:kern w:val="0"/>
      <w:sz w:val="21"/>
      <w:szCs w:val="21"/>
    </w:rPr>
  </w:style>
  <w:style w:type="character" w:customStyle="1" w:styleId="40">
    <w:name w:val="标题 4 字符"/>
    <w:basedOn w:val="a0"/>
    <w:link w:val="4"/>
    <w:uiPriority w:val="9"/>
    <w:semiHidden/>
    <w:rsid w:val="00270DD6"/>
    <w:rPr>
      <w:rFonts w:asciiTheme="majorHAnsi" w:eastAsiaTheme="majorEastAsia" w:hAnsiTheme="majorHAnsi" w:cstheme="majorBidi"/>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269">
      <w:bodyDiv w:val="1"/>
      <w:marLeft w:val="0"/>
      <w:marRight w:val="0"/>
      <w:marTop w:val="0"/>
      <w:marBottom w:val="0"/>
      <w:divBdr>
        <w:top w:val="none" w:sz="0" w:space="0" w:color="auto"/>
        <w:left w:val="none" w:sz="0" w:space="0" w:color="auto"/>
        <w:bottom w:val="none" w:sz="0" w:space="0" w:color="auto"/>
        <w:right w:val="none" w:sz="0" w:space="0" w:color="auto"/>
      </w:divBdr>
    </w:div>
    <w:div w:id="100272850">
      <w:bodyDiv w:val="1"/>
      <w:marLeft w:val="0"/>
      <w:marRight w:val="0"/>
      <w:marTop w:val="0"/>
      <w:marBottom w:val="0"/>
      <w:divBdr>
        <w:top w:val="none" w:sz="0" w:space="0" w:color="auto"/>
        <w:left w:val="none" w:sz="0" w:space="0" w:color="auto"/>
        <w:bottom w:val="none" w:sz="0" w:space="0" w:color="auto"/>
        <w:right w:val="none" w:sz="0" w:space="0" w:color="auto"/>
      </w:divBdr>
    </w:div>
    <w:div w:id="183591487">
      <w:bodyDiv w:val="1"/>
      <w:marLeft w:val="0"/>
      <w:marRight w:val="0"/>
      <w:marTop w:val="0"/>
      <w:marBottom w:val="0"/>
      <w:divBdr>
        <w:top w:val="none" w:sz="0" w:space="0" w:color="auto"/>
        <w:left w:val="none" w:sz="0" w:space="0" w:color="auto"/>
        <w:bottom w:val="none" w:sz="0" w:space="0" w:color="auto"/>
        <w:right w:val="none" w:sz="0" w:space="0" w:color="auto"/>
      </w:divBdr>
    </w:div>
    <w:div w:id="213002848">
      <w:bodyDiv w:val="1"/>
      <w:marLeft w:val="0"/>
      <w:marRight w:val="0"/>
      <w:marTop w:val="0"/>
      <w:marBottom w:val="0"/>
      <w:divBdr>
        <w:top w:val="none" w:sz="0" w:space="0" w:color="auto"/>
        <w:left w:val="none" w:sz="0" w:space="0" w:color="auto"/>
        <w:bottom w:val="none" w:sz="0" w:space="0" w:color="auto"/>
        <w:right w:val="none" w:sz="0" w:space="0" w:color="auto"/>
      </w:divBdr>
    </w:div>
    <w:div w:id="238178481">
      <w:bodyDiv w:val="1"/>
      <w:marLeft w:val="0"/>
      <w:marRight w:val="0"/>
      <w:marTop w:val="0"/>
      <w:marBottom w:val="0"/>
      <w:divBdr>
        <w:top w:val="none" w:sz="0" w:space="0" w:color="auto"/>
        <w:left w:val="none" w:sz="0" w:space="0" w:color="auto"/>
        <w:bottom w:val="none" w:sz="0" w:space="0" w:color="auto"/>
        <w:right w:val="none" w:sz="0" w:space="0" w:color="auto"/>
      </w:divBdr>
    </w:div>
    <w:div w:id="250428242">
      <w:bodyDiv w:val="1"/>
      <w:marLeft w:val="0"/>
      <w:marRight w:val="0"/>
      <w:marTop w:val="0"/>
      <w:marBottom w:val="0"/>
      <w:divBdr>
        <w:top w:val="none" w:sz="0" w:space="0" w:color="auto"/>
        <w:left w:val="none" w:sz="0" w:space="0" w:color="auto"/>
        <w:bottom w:val="none" w:sz="0" w:space="0" w:color="auto"/>
        <w:right w:val="none" w:sz="0" w:space="0" w:color="auto"/>
      </w:divBdr>
    </w:div>
    <w:div w:id="405348421">
      <w:bodyDiv w:val="1"/>
      <w:marLeft w:val="0"/>
      <w:marRight w:val="0"/>
      <w:marTop w:val="0"/>
      <w:marBottom w:val="0"/>
      <w:divBdr>
        <w:top w:val="none" w:sz="0" w:space="0" w:color="auto"/>
        <w:left w:val="none" w:sz="0" w:space="0" w:color="auto"/>
        <w:bottom w:val="none" w:sz="0" w:space="0" w:color="auto"/>
        <w:right w:val="none" w:sz="0" w:space="0" w:color="auto"/>
      </w:divBdr>
    </w:div>
    <w:div w:id="424032115">
      <w:bodyDiv w:val="1"/>
      <w:marLeft w:val="0"/>
      <w:marRight w:val="0"/>
      <w:marTop w:val="0"/>
      <w:marBottom w:val="0"/>
      <w:divBdr>
        <w:top w:val="none" w:sz="0" w:space="0" w:color="auto"/>
        <w:left w:val="none" w:sz="0" w:space="0" w:color="auto"/>
        <w:bottom w:val="none" w:sz="0" w:space="0" w:color="auto"/>
        <w:right w:val="none" w:sz="0" w:space="0" w:color="auto"/>
      </w:divBdr>
    </w:div>
    <w:div w:id="726029957">
      <w:bodyDiv w:val="1"/>
      <w:marLeft w:val="0"/>
      <w:marRight w:val="0"/>
      <w:marTop w:val="0"/>
      <w:marBottom w:val="0"/>
      <w:divBdr>
        <w:top w:val="none" w:sz="0" w:space="0" w:color="auto"/>
        <w:left w:val="none" w:sz="0" w:space="0" w:color="auto"/>
        <w:bottom w:val="none" w:sz="0" w:space="0" w:color="auto"/>
        <w:right w:val="none" w:sz="0" w:space="0" w:color="auto"/>
      </w:divBdr>
    </w:div>
    <w:div w:id="778986626">
      <w:bodyDiv w:val="1"/>
      <w:marLeft w:val="0"/>
      <w:marRight w:val="0"/>
      <w:marTop w:val="0"/>
      <w:marBottom w:val="0"/>
      <w:divBdr>
        <w:top w:val="none" w:sz="0" w:space="0" w:color="auto"/>
        <w:left w:val="none" w:sz="0" w:space="0" w:color="auto"/>
        <w:bottom w:val="none" w:sz="0" w:space="0" w:color="auto"/>
        <w:right w:val="none" w:sz="0" w:space="0" w:color="auto"/>
      </w:divBdr>
    </w:div>
    <w:div w:id="806164819">
      <w:bodyDiv w:val="1"/>
      <w:marLeft w:val="0"/>
      <w:marRight w:val="0"/>
      <w:marTop w:val="0"/>
      <w:marBottom w:val="0"/>
      <w:divBdr>
        <w:top w:val="none" w:sz="0" w:space="0" w:color="auto"/>
        <w:left w:val="none" w:sz="0" w:space="0" w:color="auto"/>
        <w:bottom w:val="none" w:sz="0" w:space="0" w:color="auto"/>
        <w:right w:val="none" w:sz="0" w:space="0" w:color="auto"/>
      </w:divBdr>
    </w:div>
    <w:div w:id="828904415">
      <w:bodyDiv w:val="1"/>
      <w:marLeft w:val="0"/>
      <w:marRight w:val="0"/>
      <w:marTop w:val="0"/>
      <w:marBottom w:val="0"/>
      <w:divBdr>
        <w:top w:val="none" w:sz="0" w:space="0" w:color="auto"/>
        <w:left w:val="none" w:sz="0" w:space="0" w:color="auto"/>
        <w:bottom w:val="none" w:sz="0" w:space="0" w:color="auto"/>
        <w:right w:val="none" w:sz="0" w:space="0" w:color="auto"/>
      </w:divBdr>
    </w:div>
    <w:div w:id="926886637">
      <w:bodyDiv w:val="1"/>
      <w:marLeft w:val="0"/>
      <w:marRight w:val="0"/>
      <w:marTop w:val="0"/>
      <w:marBottom w:val="0"/>
      <w:divBdr>
        <w:top w:val="none" w:sz="0" w:space="0" w:color="auto"/>
        <w:left w:val="none" w:sz="0" w:space="0" w:color="auto"/>
        <w:bottom w:val="none" w:sz="0" w:space="0" w:color="auto"/>
        <w:right w:val="none" w:sz="0" w:space="0" w:color="auto"/>
      </w:divBdr>
    </w:div>
    <w:div w:id="956058882">
      <w:bodyDiv w:val="1"/>
      <w:marLeft w:val="0"/>
      <w:marRight w:val="0"/>
      <w:marTop w:val="0"/>
      <w:marBottom w:val="0"/>
      <w:divBdr>
        <w:top w:val="none" w:sz="0" w:space="0" w:color="auto"/>
        <w:left w:val="none" w:sz="0" w:space="0" w:color="auto"/>
        <w:bottom w:val="none" w:sz="0" w:space="0" w:color="auto"/>
        <w:right w:val="none" w:sz="0" w:space="0" w:color="auto"/>
      </w:divBdr>
    </w:div>
    <w:div w:id="1139808803">
      <w:bodyDiv w:val="1"/>
      <w:marLeft w:val="0"/>
      <w:marRight w:val="0"/>
      <w:marTop w:val="0"/>
      <w:marBottom w:val="0"/>
      <w:divBdr>
        <w:top w:val="none" w:sz="0" w:space="0" w:color="auto"/>
        <w:left w:val="none" w:sz="0" w:space="0" w:color="auto"/>
        <w:bottom w:val="none" w:sz="0" w:space="0" w:color="auto"/>
        <w:right w:val="none" w:sz="0" w:space="0" w:color="auto"/>
      </w:divBdr>
    </w:div>
    <w:div w:id="1471051882">
      <w:bodyDiv w:val="1"/>
      <w:marLeft w:val="0"/>
      <w:marRight w:val="0"/>
      <w:marTop w:val="0"/>
      <w:marBottom w:val="0"/>
      <w:divBdr>
        <w:top w:val="none" w:sz="0" w:space="0" w:color="auto"/>
        <w:left w:val="none" w:sz="0" w:space="0" w:color="auto"/>
        <w:bottom w:val="none" w:sz="0" w:space="0" w:color="auto"/>
        <w:right w:val="none" w:sz="0" w:space="0" w:color="auto"/>
      </w:divBdr>
    </w:div>
    <w:div w:id="1539705773">
      <w:bodyDiv w:val="1"/>
      <w:marLeft w:val="0"/>
      <w:marRight w:val="0"/>
      <w:marTop w:val="0"/>
      <w:marBottom w:val="0"/>
      <w:divBdr>
        <w:top w:val="none" w:sz="0" w:space="0" w:color="auto"/>
        <w:left w:val="none" w:sz="0" w:space="0" w:color="auto"/>
        <w:bottom w:val="none" w:sz="0" w:space="0" w:color="auto"/>
        <w:right w:val="none" w:sz="0" w:space="0" w:color="auto"/>
      </w:divBdr>
    </w:div>
    <w:div w:id="1577739002">
      <w:bodyDiv w:val="1"/>
      <w:marLeft w:val="0"/>
      <w:marRight w:val="0"/>
      <w:marTop w:val="0"/>
      <w:marBottom w:val="0"/>
      <w:divBdr>
        <w:top w:val="none" w:sz="0" w:space="0" w:color="auto"/>
        <w:left w:val="none" w:sz="0" w:space="0" w:color="auto"/>
        <w:bottom w:val="none" w:sz="0" w:space="0" w:color="auto"/>
        <w:right w:val="none" w:sz="0" w:space="0" w:color="auto"/>
      </w:divBdr>
    </w:div>
    <w:div w:id="1582375529">
      <w:bodyDiv w:val="1"/>
      <w:marLeft w:val="0"/>
      <w:marRight w:val="0"/>
      <w:marTop w:val="0"/>
      <w:marBottom w:val="0"/>
      <w:divBdr>
        <w:top w:val="none" w:sz="0" w:space="0" w:color="auto"/>
        <w:left w:val="none" w:sz="0" w:space="0" w:color="auto"/>
        <w:bottom w:val="none" w:sz="0" w:space="0" w:color="auto"/>
        <w:right w:val="none" w:sz="0" w:space="0" w:color="auto"/>
      </w:divBdr>
    </w:div>
    <w:div w:id="1609773436">
      <w:bodyDiv w:val="1"/>
      <w:marLeft w:val="0"/>
      <w:marRight w:val="0"/>
      <w:marTop w:val="0"/>
      <w:marBottom w:val="0"/>
      <w:divBdr>
        <w:top w:val="none" w:sz="0" w:space="0" w:color="auto"/>
        <w:left w:val="none" w:sz="0" w:space="0" w:color="auto"/>
        <w:bottom w:val="none" w:sz="0" w:space="0" w:color="auto"/>
        <w:right w:val="none" w:sz="0" w:space="0" w:color="auto"/>
      </w:divBdr>
    </w:div>
    <w:div w:id="1629704995">
      <w:bodyDiv w:val="1"/>
      <w:marLeft w:val="0"/>
      <w:marRight w:val="0"/>
      <w:marTop w:val="0"/>
      <w:marBottom w:val="0"/>
      <w:divBdr>
        <w:top w:val="none" w:sz="0" w:space="0" w:color="auto"/>
        <w:left w:val="none" w:sz="0" w:space="0" w:color="auto"/>
        <w:bottom w:val="none" w:sz="0" w:space="0" w:color="auto"/>
        <w:right w:val="none" w:sz="0" w:space="0" w:color="auto"/>
      </w:divBdr>
    </w:div>
    <w:div w:id="1849640525">
      <w:bodyDiv w:val="1"/>
      <w:marLeft w:val="0"/>
      <w:marRight w:val="0"/>
      <w:marTop w:val="0"/>
      <w:marBottom w:val="0"/>
      <w:divBdr>
        <w:top w:val="none" w:sz="0" w:space="0" w:color="auto"/>
        <w:left w:val="none" w:sz="0" w:space="0" w:color="auto"/>
        <w:bottom w:val="none" w:sz="0" w:space="0" w:color="auto"/>
        <w:right w:val="none" w:sz="0" w:space="0" w:color="auto"/>
      </w:divBdr>
    </w:div>
    <w:div w:id="1886021398">
      <w:bodyDiv w:val="1"/>
      <w:marLeft w:val="0"/>
      <w:marRight w:val="0"/>
      <w:marTop w:val="0"/>
      <w:marBottom w:val="0"/>
      <w:divBdr>
        <w:top w:val="none" w:sz="0" w:space="0" w:color="auto"/>
        <w:left w:val="none" w:sz="0" w:space="0" w:color="auto"/>
        <w:bottom w:val="none" w:sz="0" w:space="0" w:color="auto"/>
        <w:right w:val="none" w:sz="0" w:space="0" w:color="auto"/>
      </w:divBdr>
    </w:div>
    <w:div w:id="1888683317">
      <w:bodyDiv w:val="1"/>
      <w:marLeft w:val="0"/>
      <w:marRight w:val="0"/>
      <w:marTop w:val="0"/>
      <w:marBottom w:val="0"/>
      <w:divBdr>
        <w:top w:val="none" w:sz="0" w:space="0" w:color="auto"/>
        <w:left w:val="none" w:sz="0" w:space="0" w:color="auto"/>
        <w:bottom w:val="none" w:sz="0" w:space="0" w:color="auto"/>
        <w:right w:val="none" w:sz="0" w:space="0" w:color="auto"/>
      </w:divBdr>
    </w:div>
    <w:div w:id="1889996008">
      <w:bodyDiv w:val="1"/>
      <w:marLeft w:val="0"/>
      <w:marRight w:val="0"/>
      <w:marTop w:val="0"/>
      <w:marBottom w:val="0"/>
      <w:divBdr>
        <w:top w:val="none" w:sz="0" w:space="0" w:color="auto"/>
        <w:left w:val="none" w:sz="0" w:space="0" w:color="auto"/>
        <w:bottom w:val="none" w:sz="0" w:space="0" w:color="auto"/>
        <w:right w:val="none" w:sz="0" w:space="0" w:color="auto"/>
      </w:divBdr>
    </w:div>
    <w:div w:id="1992902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NoPic" Type="http://schemas.openxmlformats.org/officeDocument/2006/relationships/image"
                  Target="media/image1.jpeg"/>
    <Relationship Id="rIdHyperlink"
                  Type="http://schemas.openxmlformats.org/officeDocument/2006/relationships/hyperlink"
                  Target="https://alphalawyer.cn/ilawregu-search/api/v1/lawregu/redict/f3a86c82428e850f160f0cdd80563f45"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Pages>
  <Words>108</Words>
  <Characters>622</Characters>
  <Application>Microsoft Office Word</Application>
  <DocSecurity>0</DocSecurity>
  <Lines>5</Lines>
  <Paragraphs>1</Paragraphs>
  <ScaleCrop>false</ScaleCrop>
  <Manager/>
  <Company/>
  <LinksUpToDate>false</LinksUpToDate>
  <CharactersWithSpaces>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64</cp:revision>
  <cp:lastPrinted>2018-09-08T01:56:00Z</cp:lastPrinted>
  <dcterms:created xsi:type="dcterms:W3CDTF">2017-10-10T03:02:00Z</dcterms:created>
  <dcterms:modified xsi:type="dcterms:W3CDTF">2021-11-16T08:25:00Z</dcterms:modified>
  <cp:category/>
</cp:coreProperties>
</file>