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hint="eastAsia" w:ascii="黑体" w:eastAsia="黑体"/>
          <w:sz w:val="48"/>
          <w:szCs w:val="48"/>
          <w:lang w:eastAsia="zh-CN"/>
        </w:rPr>
      </w:pPr>
      <w:bookmarkStart w:id="0" w:name="_GoBack"/>
      <w:r>
        <w:rPr>
          <w:rFonts w:hint="eastAsia" w:ascii="黑体" w:eastAsia="黑体"/>
          <w:sz w:val="48"/>
          <w:szCs w:val="48"/>
        </w:rPr>
        <w:t>20</w:t>
      </w:r>
      <w:r>
        <w:rPr>
          <w:rFonts w:hint="eastAsia" w:ascii="黑体" w:eastAsia="黑体"/>
          <w:sz w:val="48"/>
          <w:szCs w:val="48"/>
          <w:lang w:val="en-US" w:eastAsia="zh-CN"/>
        </w:rPr>
        <w:t>21</w:t>
      </w:r>
      <w:r>
        <w:rPr>
          <w:rFonts w:hint="eastAsia" w:ascii="黑体" w:eastAsia="黑体"/>
          <w:sz w:val="48"/>
          <w:szCs w:val="48"/>
        </w:rPr>
        <w:t>年度武汉市物业管理示范住宅小区</w:t>
      </w:r>
      <w:r>
        <w:rPr>
          <w:rFonts w:hint="eastAsia" w:ascii="黑体" w:eastAsia="黑体"/>
          <w:sz w:val="48"/>
          <w:szCs w:val="48"/>
          <w:lang w:eastAsia="zh-CN"/>
        </w:rPr>
        <w:t>（前期）</w:t>
      </w: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48"/>
          <w:szCs w:val="48"/>
        </w:rPr>
        <w:t>复检申报表</w:t>
      </w:r>
      <w:bookmarkEnd w:id="0"/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ind w:firstLine="2100" w:firstLineChars="7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住宅小区名称：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</w:t>
      </w:r>
    </w:p>
    <w:p>
      <w:pPr>
        <w:ind w:firstLine="2100" w:firstLineChars="7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复检申报日期：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</w:t>
      </w:r>
    </w:p>
    <w:p>
      <w:pPr>
        <w:ind w:firstLine="2100" w:firstLineChars="7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管理单位名称：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</w:rPr>
        <w:t>（章）</w:t>
      </w: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说    明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本表由申报复检的管理单位填写，一式三份；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表格内不敷填写，可另加附页；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应当如实填写，不得作假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86"/>
        <w:gridCol w:w="1997"/>
        <w:gridCol w:w="996"/>
        <w:gridCol w:w="1344"/>
        <w:gridCol w:w="958"/>
        <w:gridCol w:w="13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住宅小区名称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地址</w:t>
            </w:r>
          </w:p>
        </w:tc>
        <w:tc>
          <w:tcPr>
            <w:tcW w:w="4337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邮编</w:t>
            </w:r>
          </w:p>
        </w:tc>
        <w:tc>
          <w:tcPr>
            <w:tcW w:w="130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管理单位</w:t>
            </w:r>
          </w:p>
        </w:tc>
        <w:tc>
          <w:tcPr>
            <w:tcW w:w="1997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联系人</w:t>
            </w:r>
          </w:p>
        </w:tc>
        <w:tc>
          <w:tcPr>
            <w:tcW w:w="1344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30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是否成立业主委员会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    □               否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6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业主委员会成立时间</w:t>
            </w:r>
          </w:p>
        </w:tc>
        <w:tc>
          <w:tcPr>
            <w:tcW w:w="1997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</w:p>
        </w:tc>
        <w:tc>
          <w:tcPr>
            <w:tcW w:w="1344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30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79" w:type="dxa"/>
            <w:gridSpan w:val="4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武汉市物业管理示范住宅小区取得的时间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  理  单  位  自  检  概  述</w:t>
            </w:r>
          </w:p>
        </w:tc>
        <w:tc>
          <w:tcPr>
            <w:tcW w:w="8290" w:type="dxa"/>
            <w:gridSpan w:val="6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区工作委员会审核意见</w:t>
            </w:r>
          </w:p>
        </w:tc>
        <w:tc>
          <w:tcPr>
            <w:tcW w:w="8290" w:type="dxa"/>
            <w:gridSpan w:val="6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86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62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复检验收总分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复检验收小组意见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复检验收小组       组长意见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exac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市协会意见</w:t>
            </w:r>
          </w:p>
        </w:tc>
        <w:tc>
          <w:tcPr>
            <w:tcW w:w="6249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jc w:val="center"/>
        <w:rPr>
          <w:rFonts w:hint="eastAsia" w:ascii="黑体" w:eastAsia="黑体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黑体" w:eastAsia="黑体"/>
          <w:sz w:val="32"/>
          <w:szCs w:val="32"/>
          <w:highlight w:val="none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sz w:val="32"/>
          <w:szCs w:val="32"/>
          <w:highlight w:val="none"/>
        </w:rPr>
        <w:t>20</w:t>
      </w:r>
      <w:r>
        <w:rPr>
          <w:rFonts w:hint="eastAsia" w:ascii="黑体" w:eastAsia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黑体" w:eastAsia="黑体"/>
          <w:b w:val="0"/>
          <w:bCs w:val="0"/>
          <w:color w:val="auto"/>
          <w:sz w:val="32"/>
          <w:szCs w:val="32"/>
          <w:highlight w:val="none"/>
        </w:rPr>
        <w:t>年武汉市物业管理示范住宅小区标准及评分细则</w:t>
      </w:r>
    </w:p>
    <w:p>
      <w:pPr>
        <w:spacing w:line="360" w:lineRule="auto"/>
        <w:jc w:val="center"/>
        <w:rPr>
          <w:rFonts w:hint="eastAsia"/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（适用前期物业管理项目）</w:t>
      </w:r>
    </w:p>
    <w:p>
      <w:pPr>
        <w:spacing w:line="360" w:lineRule="auto"/>
        <w:jc w:val="lef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项目名称：                                               </w:t>
      </w:r>
    </w:p>
    <w:tbl>
      <w:tblPr>
        <w:tblStyle w:val="2"/>
        <w:tblW w:w="9244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87"/>
        <w:gridCol w:w="3400"/>
        <w:gridCol w:w="679"/>
        <w:gridCol w:w="2756"/>
        <w:gridCol w:w="660"/>
        <w:gridCol w:w="615"/>
        <w:gridCol w:w="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标准内容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规定分值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评分细则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自评分值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区评分值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市评分值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一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基础管理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1、按照规划要求建设，住宅及配套设施投入使用，该项目须具备：（1）建设用地规划许可证；（2）建设工程规划许可证；（3）建设工程施工许可证及配套设施相关证件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2、己办理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验手续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：与开发商签订承接查验的协议、职能部门备案、承接查验记录及工程竣工验收备案证明书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3、由一家物业管理企业实施统一专业化管理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，提供中标通知书和物业服务合同备案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4、建设单位在销售房屋前，与选聘的物业管理企业签订物业管理合同，双方责权利明确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5、在房屋销售合同签订时，购房人与物业管理企业签订前期物业管理服务协议，双方责权利明确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6、建立维修基金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台账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，其管理、使用符合有关规定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已建立详细台账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使用不符合规定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未建立0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7、房屋使用手册、装饰装修管理规定及业主公约等各项公众制度完善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完善2.0，不完善0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8、物业管理企业制订争创规划和具体实施方案，并经建设单位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书面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同意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9、小区物业管理建立健全各项管理制度、各岗位工作标准，并制定具体的落实措施和考核办法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制度、工作标准建立健全1.0，主要检查：物业管理服务工作程序、质量保证制度、收费管理制度、财务制度、岗位考核制度等每发现一处不完整规范扣0.2；未制定具体的落实措施扣0.5，未制定考核办法扣0.5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该项目物业管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理人员持证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（含经济类中级以上、物业管理师、项目经理证）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上岗；员工统一着装，佩戴明显标志，工作规范，作风严谨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该项目物业负责人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无上岗证书扣1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；着装及标志不符合扣1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11、物业管理企业应用现代化管理手段，提高管理效率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、物业管理企业在收费、财务管理、会计核算、税收等方面执行有关规定；至少每半年公开一次物业管理服务费用收支情况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，每半年公示该项目公共收益情况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物业管理企业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执行有关规定0.5，未执行0；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已公示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0.5，未公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该项目的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房屋及其共用设施设备档案资料齐全，分类成册，管理完善，查阅方便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包括房屋总平面图、地下管网图，房屋数量、种类、用途分类统计成册，房屋及共用设施设备大中修记录，共用设施设备的设计安装图纸资料和台帐。每发现一项不齐全或不完善扣0.2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14、建立住用户档案、房屋及其配套设施权属清册，查阅方便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15、建立24小时值班制度，设立服务电话，接受业主和使用人对物业管理服务报修、求助、建议、问询、质疑、投诉等各类信息的收集和反馈，并及时处理，有回访制度和记录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符合2.0，值班制度及记录不符合扣0.5，未设服务电话扣0.5，发现一处处理不及时扣0.2，没有回访记录每次扣0.1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16、每半年一次向住用户发放物业管理服务工作征求意见单，对合理的建议及时整改，满意率达85％以上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聘请第三方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专业机构进行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满意度调查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且满意率达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85%得2.0，未聘请物业管理第三方且满意率达85%得1.0，低于85%不得分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17、建立并落实便民维修服务承诺制，零修急修及时率100％、返修率不高于1％，并有回访记录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建立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便民维修服务承诺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并落实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及时率符合0.5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；回访记录完整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二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房屋管理与维修养护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1、主出入口设有小区平面示意图，主要路口设有路标，组团及幢、单元（门）、户门标号标志明显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符合1.0，无示意图扣0.3，无路标扣0.2，幢、单元、户号每缺一个扣0.1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2、无违反规划私搭乱建，无擅自改变房屋用途现象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符合2.0，每发现一处私搭乱建或擅自改变房屋使用用途扣1.0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3、房屋外观完好、整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，外墙面砖、涂料等装饰材料无脱落、无污迹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符合2.0，每发现一处不完好、不整洁、脱落、污损扣0.2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4、室外招牌、广告牌、霓虹灯按规定设置，保持整洁统一美观，无安全隐患或破损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符合2.0，未按规定设置0；按规定设置，但不整齐或有破损每处扣0.1，有安全隐患每处扣0.5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5、封闭阳台统一有序，色调一致，不超出外墙面；除建筑设计有要求外，不得安装外廊及户外防盗网、晾晒架、遮阳蓬等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6、空调安装位置统一，冷凝水集中收集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7、房屋装饰装修符合规定，未发生危及房屋结构安全及拆改管线和损害他人利益的现象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8、防雷设施完好，每年对防雷设施进行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巡检养护和检测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符合1.0，无防雷检测扣0.4，其他发现一处不符合扣0.2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三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共用设施设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备、消防设备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管理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1、共用配套设施完好，无随意改变用途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，每发现一处不符合扣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共用设施设备运行、使用及维护按规定要求要有值守和记录，无事故隐患；专业技术人员和维护人员持证上岗严格遵守操作流程与保养规范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设施设备运行按规定记录0.5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无事故隐患0.5；遵守操作规程0.6，每发现一处不符合扣0.2；遵守保养规范0.4，每发现一处不符合扣0.1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持证上岗1.0，每发现一人未持证扣0.2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3、室外共用管线统一入地或入公共管道，无架空管线，无碍观瞻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4、排水、排污管道通畅，无堵塞外溢现象；排污（排水）设备工作正常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符合2.0，发现一处堵塞或外溢扣0.5；排污泵定期巡检和维保，记录完整，每发现一处不符合扣0.5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5、道路通畅，路面平整；井盖无缺损、无丢失，路面井盖不影响车辆和行人通行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通畅、平整1.0，发现一处不通畅、不平整、积水扣0.2；发现井盖缺损或丢失扣0.6，路面井盖不影响通行0.4，发现一处不符合扣0.2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6、供水设备运行正常，设施完好、无渗漏、无污染、减压阀工作正常；二次生活用水有严格的保障措施，水质符合卫生标准；制定停水及事故处理方案、有演练、有记录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设备运行正常、设施完好、无渗漏、无污染，减压阀定期检查，工作正常0.6；保障措施严格0.4；有二次供水卫生许可证0.2；有水质化验单且水质符合卫生标准0.2；操作人员健康合格证齐全0.2；有应急处理方案0.2；有演练记录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7、制订供电系统管理措施并严格执行，记录完整；供电设备运行正常，配电室管理符合规定，高压柜、变压器按规定进行检测，专用工具齐全并在有效期内；路灯、楼道灯等公共照明设备完好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8、电梯按约定时间运行，安全设施齐全，无安全事故；轿厢、井道保持清洁；轿厢内年检标识、制度张贴醒目；电梯机房通风、照明良好；制定出现故障后的应急处理方案、有演练、有记录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按工作标准规定时间排除故障，保证各弱电系统正常工作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监控系统等智能化设施设备运行正常，有记录并按规定期限保存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符合1.0，发现一处不符合扣0.5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，不符合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、消防设备设施完好无损，可随时起用；消防通道畅通；每月对消防设施设备进行检查，有详细记录可追溯；制订消防应急方案并演练，有详细记录可追溯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系统不满足功能需求的一票否决。按照消防有关制度的要求，符合2.0，发现一次消防部门整改通知扣1.0，每发现一处不符合扣 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四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秩序、车辆管理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1、小区基本实行封闭式管理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2、有专业秩序维护队伍，实行24小时值班及巡逻制度；秩序维护人员熟悉小区的环境，文明值勤，训练有素，言语规范，认真负责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秩序维护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队伍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无上岗证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扣1.0，其它每发现一处不符合扣0.2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3、危及人身安全处有明显标识和具体的防范措施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符合2.0，每发现一处不符合扣1.0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、机动车停车场管理制度完善，管理责任明确；有车辆管理信息，车辆进出有记录；有防止车辆盗抢、损伤、冲卡处置方案，有演练记录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制度完善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，不完善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记录完整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0.5，不完整0；每发现一台车辆乱停乱放扣0.1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、非机动车车辆管理制度完善，按规定位置停放，管理有序；有针对电动车在单元门内外、楼道充电的管理方案并落实；非机动车无单元门内外、楼道停放、充电问题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符合2.0，制度不全或不落实的扣1.0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；每发现一处非机动车乱停乱放扣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0.2；如发现单元楼内非机动车充电扣2.0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五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环境卫生管理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1、环卫设备完备，设有垃圾箱、果皮箱、垃圾中转站；上列设备位置固定、垃圾分类标识清晰、外观干净整洁无明显破损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未实行垃圾分类扣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2、清洁卫生实行责任制，有专职的清洁人员和明确的责任范围，实行标准化保洁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未实行责任制的扣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，无专职清洁人员和责任范围的扣0.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，未实行标准化保洁的扣0.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3、垃圾日产日清，定期进行卫生消毒灭杀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每发现一处垃圾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（含建筑垃圾）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扣0.2，未达到垃圾日产日清的扣0.5，未定期进行卫生消毒灭杀扣0.5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4、房屋共用部位共用设施设备无蚁害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5、小区内道路等共用场地无纸屑、烟头等废弃物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6、房屋共用部位保持清洁，无乱贴、乱画，无擅自占用和堆放杂物现象；楼梯扶栏、天台、公共玻璃窗等保持洁净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7、商业网点管理有序，符合卫生标准；无乱设摊点、广告牌和乱贴、乱画现象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8、无违反规定饲养宠物、家禽、家畜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9、排放油烟、噪音等符合国家环保标准，外墙无污染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符合2.0，每发现一处不符合扣1.0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六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绿化管理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、绿地无改变使用用途和破环、践踏、占用现象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；有改变使用用途扣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每发现一处不符合扣0.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、花草树木长势良好，修剪整齐美观，无病虫害，无折损现象，无斑秃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长势不好扣1.0，其它每发现一处不符合扣0.2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、绿地无纸屑、烟头、石地等杂物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七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精神文明建设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l、坚持党建引领，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成立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党组织、开展志愿服务活动，建立三方联动机制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项目管理单位组建了党的基层组织并开展活动1.0；组建志愿者队伍并开展志愿服务活动0.5；建立了和社区居委会、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业主代表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的三方联席会议及联动工作机制，且运行良好0.5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2、创造条件，积极配合、支持并参与社区文化建设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八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管理效益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l、物业管理服务费用收缴率98％以上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符合2.0，每降低1个百分点扣0.5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2、提供便民有偿服务，开展多种经营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3、本小区物业管理经营状况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盈利1.0，持平0.5，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亏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损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3887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总计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858709"/>
    <w:multiLevelType w:val="multilevel"/>
    <w:tmpl w:val="6C85870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ZWUyZDEzNDFiMDIyMWQwZTJjMTI5ZjJjYzUxNjYifQ=="/>
  </w:docVars>
  <w:rsids>
    <w:rsidRoot w:val="7E37545D"/>
    <w:rsid w:val="7E37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2024-05-13T08:58:00Z</dcterms:created>
  <dc:creator>Coolboy</dc:creator>
  <cp:lastModifiedBy>Coolboy</cp:lastModifiedBy>
  <dcterms:modified xsi:type="dcterms:W3CDTF">2024-05-13T08:58:39Z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7209055EC48142C49A6ABD6D6C81A33B_11</vt:lpwstr>
  </property>
</Properties>
</file>